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738FB" w14:textId="7082D68F" w:rsidR="00D522B9" w:rsidRDefault="003C7C9A" w:rsidP="004C616A">
      <w:pPr>
        <w:pStyle w:val="a6"/>
        <w:rPr>
          <w:rtl/>
        </w:rPr>
      </w:pPr>
      <w:r>
        <w:t>Second Read</w:t>
      </w:r>
      <w:r w:rsidR="00603476">
        <w:t>ing</w:t>
      </w:r>
      <w:r>
        <w:t xml:space="preserve"> / Arik </w:t>
      </w:r>
      <w:proofErr w:type="spellStart"/>
      <w:r>
        <w:t>Glassner</w:t>
      </w:r>
      <w:proofErr w:type="spellEnd"/>
    </w:p>
    <w:p w14:paraId="48A1DD69" w14:textId="77777777" w:rsidR="00D522B9" w:rsidRDefault="003C7C9A" w:rsidP="003C7C9A">
      <w:pPr>
        <w:pStyle w:val="a4"/>
        <w:bidi w:val="0"/>
        <w:rPr>
          <w:rtl/>
        </w:rPr>
      </w:pPr>
      <w:r>
        <w:t>The Lonely Man of Empathy</w:t>
      </w:r>
    </w:p>
    <w:p w14:paraId="04B7D21A" w14:textId="1F16CCBD" w:rsidR="00B3421A" w:rsidRDefault="00B3421A" w:rsidP="00B3421A">
      <w:pPr>
        <w:pStyle w:val="a5"/>
      </w:pPr>
      <w:r>
        <w:t xml:space="preserve">The reading of literature is the fullest and most internal human encounter, </w:t>
      </w:r>
      <w:r w:rsidR="00187E1A">
        <w:t>one</w:t>
      </w:r>
      <w:r>
        <w:t xml:space="preserve"> possible neither in reality nor in movies or TV. But to truly make full use of this encounter, you need a love of solitude and a smidgen of misanthropy. Thomas Bernhard demonstrates this</w:t>
      </w:r>
      <w:r w:rsidR="0000498D">
        <w:t xml:space="preserve"> nicely</w:t>
      </w:r>
      <w:r>
        <w:t>.</w:t>
      </w:r>
    </w:p>
    <w:p w14:paraId="1B03D177" w14:textId="636544F0" w:rsidR="00A178B8" w:rsidRPr="00A178B8" w:rsidRDefault="00603476" w:rsidP="004C616A">
      <w:pPr>
        <w:pStyle w:val="a6"/>
        <w:rPr>
          <w:rtl/>
        </w:rPr>
      </w:pPr>
      <w:r>
        <w:t>I</w:t>
      </w:r>
    </w:p>
    <w:p w14:paraId="7C878789" w14:textId="33EEF7BE" w:rsidR="00A178B8" w:rsidRDefault="00B34BCE" w:rsidP="00B34BCE">
      <w:pPr>
        <w:bidi w:val="0"/>
      </w:pPr>
      <w:r w:rsidRPr="0079031B">
        <w:rPr>
          <w:i/>
          <w:iCs/>
        </w:rPr>
        <w:t>Woodcutters</w:t>
      </w:r>
      <w:r>
        <w:t xml:space="preserve"> is a novel which came out in 1984. It was written by Austrian playwright, author, and poet Thomas Bernhard (1931-1989), a fierce and provocative critic of his country and a man considered to be one of the most important German-language authors in the second half of the twentieth century. The novel was published in Hebrew over a year ago by Ba</w:t>
      </w:r>
      <w:r w:rsidR="0073022A">
        <w:t>b</w:t>
      </w:r>
      <w:r>
        <w:t xml:space="preserve">el Publishing based on the excellent translation of Rachel Ben Haim </w:t>
      </w:r>
      <w:proofErr w:type="spellStart"/>
      <w:proofErr w:type="gramStart"/>
      <w:r>
        <w:t>ob”m</w:t>
      </w:r>
      <w:proofErr w:type="spellEnd"/>
      <w:r>
        <w:t>.</w:t>
      </w:r>
      <w:proofErr w:type="gramEnd"/>
      <w:r>
        <w:t xml:space="preserve"> Beyond the many virtues of this text, I think it contains an interesting insight on the emotional essence of reading, an insight which is interesting to </w:t>
      </w:r>
      <w:r w:rsidR="00C52717">
        <w:t>un</w:t>
      </w:r>
      <w:r w:rsidR="00FE75E2">
        <w:t>pack</w:t>
      </w:r>
      <w:r>
        <w:t xml:space="preserve"> and understand precisely in our time</w:t>
      </w:r>
      <w:r w:rsidR="00BC5CBF">
        <w:t>,</w:t>
      </w:r>
      <w:r>
        <w:t xml:space="preserve"> when many complain of the decline of reading and readers. I believe reading answers a particular emotional need which no other means or medium can replace and which, regarding a small but fixed number of people, will remain with us in the foreseeable future. Bernhard’s book demonstrates this need and how reading meets it.</w:t>
      </w:r>
      <w:r w:rsidR="00A178B8" w:rsidRPr="00A178B8">
        <w:rPr>
          <w:rFonts w:hint="cs"/>
          <w:rtl/>
        </w:rPr>
        <w:t xml:space="preserve"> </w:t>
      </w:r>
    </w:p>
    <w:p w14:paraId="766793A5" w14:textId="400D11E0" w:rsidR="008A0FFF" w:rsidRPr="002B776F" w:rsidRDefault="008A0FFF" w:rsidP="008A0FFF">
      <w:pPr>
        <w:pStyle w:val="a0"/>
        <w:bidi w:val="0"/>
        <w:rPr>
          <w:sz w:val="24"/>
        </w:rPr>
      </w:pPr>
      <w:r w:rsidRPr="002B776F">
        <w:rPr>
          <w:i/>
          <w:iCs/>
          <w:sz w:val="24"/>
        </w:rPr>
        <w:t>Woodcutters</w:t>
      </w:r>
      <w:r w:rsidRPr="002B776F">
        <w:rPr>
          <w:sz w:val="24"/>
        </w:rPr>
        <w:t xml:space="preserve"> is written in the form of a monologue. In fact, it is another chapter in the ongoing monologue that is the Bernhardian oeuvre</w:t>
      </w:r>
      <w:r w:rsidR="002F14BC">
        <w:rPr>
          <w:sz w:val="24"/>
        </w:rPr>
        <w:t>:</w:t>
      </w:r>
      <w:r w:rsidRPr="002B776F">
        <w:rPr>
          <w:sz w:val="24"/>
        </w:rPr>
        <w:t xml:space="preserve"> the angry, overflowing, hypnotizing, liberating Bernhardian oeuvre with its many repetitions and variations. The subject of the monologue here is an Austrian author (nameless in the novel) who returned to Vienna after an extended period of exile in London. </w:t>
      </w:r>
      <w:r w:rsidR="00044226">
        <w:rPr>
          <w:sz w:val="24"/>
        </w:rPr>
        <w:t>Unwillingly</w:t>
      </w:r>
      <w:r w:rsidRPr="002B776F">
        <w:rPr>
          <w:sz w:val="24"/>
        </w:rPr>
        <w:t xml:space="preserve">, he renews his relationship with the </w:t>
      </w:r>
      <w:proofErr w:type="spellStart"/>
      <w:r w:rsidR="009402D1" w:rsidRPr="002B776F">
        <w:rPr>
          <w:sz w:val="24"/>
        </w:rPr>
        <w:t>Auersbergers</w:t>
      </w:r>
      <w:proofErr w:type="spellEnd"/>
      <w:r w:rsidRPr="002B776F">
        <w:rPr>
          <w:sz w:val="24"/>
        </w:rPr>
        <w:t xml:space="preserve">: He is a promising composer who didn’t live up to that promise and she is a bohemian society lady. The narrator was friends with them in the fifties, when he came penniless to Vienna from the Austrian provinces. But he broke free of them back then, and now he has contempt for the superficiality of the woman and the artistic failure of the husband, who suffices with being an imitator (“continuer”) of Austrian composer </w:t>
      </w:r>
      <w:r w:rsidR="00FE22B5" w:rsidRPr="002B776F">
        <w:rPr>
          <w:sz w:val="24"/>
        </w:rPr>
        <w:t>Webern</w:t>
      </w:r>
      <w:r w:rsidRPr="002B776F">
        <w:rPr>
          <w:sz w:val="24"/>
        </w:rPr>
        <w:t>.</w:t>
      </w:r>
      <w:r w:rsidR="00981B7D" w:rsidRPr="002B776F">
        <w:rPr>
          <w:sz w:val="24"/>
        </w:rPr>
        <w:t xml:space="preserve"> The monologue taking place in the narrator’s thought occurs during an evening with the couple, an “artistic dinner” to which the hosts invited a famous theater actor from the </w:t>
      </w:r>
      <w:proofErr w:type="spellStart"/>
      <w:r w:rsidR="00CE123B" w:rsidRPr="002B776F">
        <w:rPr>
          <w:sz w:val="24"/>
        </w:rPr>
        <w:t>Burgtheater</w:t>
      </w:r>
      <w:proofErr w:type="spellEnd"/>
      <w:r w:rsidR="00981B7D" w:rsidRPr="002B776F">
        <w:rPr>
          <w:sz w:val="24"/>
        </w:rPr>
        <w:t xml:space="preserve">, the Austrian national theater. The meal is held on the eve of a day in which the narrator, the couple, and other people from their circle buried their friend </w:t>
      </w:r>
      <w:r w:rsidR="00FB4429" w:rsidRPr="002B776F">
        <w:rPr>
          <w:sz w:val="24"/>
        </w:rPr>
        <w:t>Joanna</w:t>
      </w:r>
      <w:r w:rsidR="00981B7D" w:rsidRPr="002B776F">
        <w:rPr>
          <w:sz w:val="24"/>
        </w:rPr>
        <w:t>, a failed artist though beloved by the narrator, who committed suicide.</w:t>
      </w:r>
    </w:p>
    <w:p w14:paraId="7E980AF6" w14:textId="222F9138" w:rsidR="00736351" w:rsidRPr="00345EFD" w:rsidRDefault="00736351" w:rsidP="00736351">
      <w:pPr>
        <w:pStyle w:val="a0"/>
        <w:bidi w:val="0"/>
        <w:rPr>
          <w:sz w:val="24"/>
        </w:rPr>
      </w:pPr>
      <w:r w:rsidRPr="00345EFD">
        <w:rPr>
          <w:sz w:val="24"/>
        </w:rPr>
        <w:t>The narrator therefor</w:t>
      </w:r>
      <w:r w:rsidR="00345EFD">
        <w:rPr>
          <w:sz w:val="24"/>
        </w:rPr>
        <w:t>e</w:t>
      </w:r>
      <w:r w:rsidRPr="00345EFD">
        <w:rPr>
          <w:sz w:val="24"/>
        </w:rPr>
        <w:t xml:space="preserve"> sits at first on the “high chair” (a variation repeating itself innumerable times: “I sat on the high chair,” “I thought as I sat on the high chair,” “while sitting on the high chair,” &amp;c; and see below), and afterwards he sits at the table along with the other guests, sitting and grinding his hosts, their guests, himself, their friend </w:t>
      </w:r>
      <w:r w:rsidR="000228B1" w:rsidRPr="00345EFD">
        <w:rPr>
          <w:sz w:val="24"/>
        </w:rPr>
        <w:t>Joanna</w:t>
      </w:r>
      <w:r w:rsidRPr="00345EFD">
        <w:rPr>
          <w:sz w:val="24"/>
        </w:rPr>
        <w:t xml:space="preserve"> with contempt (towards his hosts and their ways and even himself), with compassion (towards </w:t>
      </w:r>
      <w:r w:rsidR="003444A8" w:rsidRPr="00345EFD">
        <w:rPr>
          <w:sz w:val="24"/>
        </w:rPr>
        <w:t>Joanna</w:t>
      </w:r>
      <w:r w:rsidRPr="00345EFD">
        <w:rPr>
          <w:sz w:val="24"/>
        </w:rPr>
        <w:t xml:space="preserve"> and a bit towards himself). The narrator sits furious, full </w:t>
      </w:r>
      <w:r w:rsidRPr="00345EFD">
        <w:rPr>
          <w:sz w:val="24"/>
        </w:rPr>
        <w:lastRenderedPageBreak/>
        <w:t xml:space="preserve">of loathing, constantly regretting not staying at home (to read my </w:t>
      </w:r>
      <w:r w:rsidR="00217C28">
        <w:rPr>
          <w:sz w:val="24"/>
        </w:rPr>
        <w:t>P</w:t>
      </w:r>
      <w:r w:rsidRPr="00345EFD">
        <w:rPr>
          <w:sz w:val="24"/>
        </w:rPr>
        <w:t xml:space="preserve">ascal or Gogol or </w:t>
      </w:r>
      <w:r w:rsidR="009402D1" w:rsidRPr="00345EFD">
        <w:rPr>
          <w:sz w:val="24"/>
        </w:rPr>
        <w:t>Montaigne</w:t>
      </w:r>
      <w:r w:rsidRPr="00345EFD">
        <w:rPr>
          <w:sz w:val="24"/>
        </w:rPr>
        <w:t xml:space="preserve"> and even play </w:t>
      </w:r>
      <w:r w:rsidR="001630FA" w:rsidRPr="00345EFD">
        <w:rPr>
          <w:sz w:val="24"/>
        </w:rPr>
        <w:t>Satie</w:t>
      </w:r>
      <w:r w:rsidRPr="00345EFD">
        <w:rPr>
          <w:sz w:val="24"/>
        </w:rPr>
        <w:t xml:space="preserve"> or </w:t>
      </w:r>
      <w:r w:rsidR="001D660F" w:rsidRPr="00345EFD">
        <w:rPr>
          <w:sz w:val="24"/>
        </w:rPr>
        <w:t xml:space="preserve">Schoenberg </w:t>
      </w:r>
      <w:r w:rsidRPr="00345EFD">
        <w:rPr>
          <w:sz w:val="24"/>
        </w:rPr>
        <w:t>on my old, untuned piano</w:t>
      </w:r>
      <w:r w:rsidR="00AE7B3D">
        <w:rPr>
          <w:sz w:val="24"/>
        </w:rPr>
        <w:t>)</w:t>
      </w:r>
      <w:r w:rsidRPr="00345EFD">
        <w:rPr>
          <w:sz w:val="24"/>
        </w:rPr>
        <w:t>.”</w:t>
      </w:r>
    </w:p>
    <w:p w14:paraId="612741D0" w14:textId="77777777" w:rsidR="00DA5A27" w:rsidRDefault="00DA5A27" w:rsidP="004C616A">
      <w:pPr>
        <w:pStyle w:val="a6"/>
      </w:pPr>
    </w:p>
    <w:p w14:paraId="29E98078" w14:textId="0D3D82AE" w:rsidR="00A178B8" w:rsidRPr="00A178B8" w:rsidRDefault="00DA5A27" w:rsidP="004C616A">
      <w:pPr>
        <w:pStyle w:val="a6"/>
        <w:rPr>
          <w:rtl/>
        </w:rPr>
      </w:pPr>
      <w:r>
        <w:t>II</w:t>
      </w:r>
    </w:p>
    <w:p w14:paraId="54965710" w14:textId="09582821" w:rsidR="00890527" w:rsidRDefault="00890527" w:rsidP="00890527">
      <w:pPr>
        <w:bidi w:val="0"/>
      </w:pPr>
      <w:r>
        <w:t>Before I get to what I consider to be the heart of the text, I will note a number of its main structural and content-based characteristics</w:t>
      </w:r>
      <w:r w:rsidR="006367A7">
        <w:t>,</w:t>
      </w:r>
      <w:r>
        <w:t xml:space="preserve"> both for the purpose of understanding the Bernhardian novel in general and due to their being related to that core of the text I wish to reach later on.</w:t>
      </w:r>
    </w:p>
    <w:p w14:paraId="2696F5ED" w14:textId="77777777" w:rsidR="00890527" w:rsidRPr="00242BD6" w:rsidRDefault="00890527" w:rsidP="00890527">
      <w:pPr>
        <w:pStyle w:val="a0"/>
        <w:bidi w:val="0"/>
        <w:rPr>
          <w:sz w:val="24"/>
        </w:rPr>
      </w:pPr>
      <w:r w:rsidRPr="00242BD6">
        <w:rPr>
          <w:sz w:val="24"/>
        </w:rPr>
        <w:t>I already mentioned the typical Bernhardian penchant for repetition. This is expressed in the following lines, among other places:</w:t>
      </w:r>
    </w:p>
    <w:p w14:paraId="08655B45" w14:textId="77777777" w:rsidR="00A178B8" w:rsidRPr="00A178B8" w:rsidRDefault="00890527" w:rsidP="00E5704D">
      <w:pPr>
        <w:pStyle w:val="a0"/>
        <w:bidi w:val="0"/>
        <w:ind w:left="720" w:right="720"/>
        <w:rPr>
          <w:rtl/>
        </w:rPr>
      </w:pPr>
      <w:r>
        <w:t xml:space="preserve">In recent weeks, I always felt that walking on the </w:t>
      </w:r>
      <w:proofErr w:type="spellStart"/>
      <w:r w:rsidR="00223739">
        <w:t>Karntersrasse</w:t>
      </w:r>
      <w:proofErr w:type="spellEnd"/>
      <w:r>
        <w:t xml:space="preserve">, and along the </w:t>
      </w:r>
      <w:r w:rsidR="00223739">
        <w:t>Graben</w:t>
      </w:r>
      <w:r>
        <w:t xml:space="preserve">, meaning back and forth on the </w:t>
      </w:r>
      <w:proofErr w:type="spellStart"/>
      <w:r w:rsidR="00167857">
        <w:t>Karntersrasse</w:t>
      </w:r>
      <w:proofErr w:type="spellEnd"/>
      <w:r w:rsidR="00167857">
        <w:t xml:space="preserve"> </w:t>
      </w:r>
      <w:r>
        <w:t xml:space="preserve">and the </w:t>
      </w:r>
      <w:r w:rsidR="00167857">
        <w:t>Graben</w:t>
      </w:r>
      <w:r>
        <w:t xml:space="preserve">, calms the soul and the body; this walking back and forth was good for my head as it was for my body; and as though I had nothing more beneficial recently than this walking back and forth on the </w:t>
      </w:r>
      <w:proofErr w:type="spellStart"/>
      <w:r w:rsidR="00761DD6">
        <w:t>Karntersrasse</w:t>
      </w:r>
      <w:proofErr w:type="spellEnd"/>
      <w:r>
        <w:t xml:space="preserve"> and the </w:t>
      </w:r>
      <w:r w:rsidR="00761DD6">
        <w:t>Graben</w:t>
      </w:r>
      <w:r>
        <w:t xml:space="preserve">, I walked </w:t>
      </w:r>
      <w:r w:rsidR="00DC6CBF">
        <w:t>the two streets in recent weeks to the end and back again and again every day. (p. 11)</w:t>
      </w:r>
      <w:r w:rsidR="00A178B8" w:rsidRPr="00A178B8">
        <w:rPr>
          <w:rFonts w:hint="cs"/>
          <w:rtl/>
        </w:rPr>
        <w:t xml:space="preserve"> </w:t>
      </w:r>
    </w:p>
    <w:p w14:paraId="336B1533" w14:textId="03C8BAD5" w:rsidR="00A178B8" w:rsidRDefault="00E5704D" w:rsidP="00E5704D">
      <w:pPr>
        <w:bidi w:val="0"/>
      </w:pPr>
      <w:r>
        <w:t xml:space="preserve">This characteristic repetition serves at least three purposes for Bernhard: </w:t>
      </w:r>
      <w:r w:rsidR="009435D5">
        <w:t>A</w:t>
      </w:r>
      <w:r>
        <w:t xml:space="preserve">. It expresses a desire for precision. B. It demonstrates the sentimentality of the Bernhardian monologue, its obsessiveness (when we are upset, we repeat ourselves). C. It also creates a similarity to music – it grants a musicality to the text – as music also does variations on a particular thing (even in popular music: Think of the repetition of verse and chorus, when sometimes even the changing verse has but a few variations or </w:t>
      </w:r>
      <w:r w:rsidR="0046244A">
        <w:t>differences</w:t>
      </w:r>
      <w:r>
        <w:t>).</w:t>
      </w:r>
      <w:r w:rsidR="00A178B8" w:rsidRPr="00A178B8">
        <w:rPr>
          <w:rFonts w:hint="cs"/>
          <w:rtl/>
        </w:rPr>
        <w:t xml:space="preserve"> </w:t>
      </w:r>
    </w:p>
    <w:p w14:paraId="2E1902AC" w14:textId="77777777" w:rsidR="00A178B8" w:rsidRPr="00292B70" w:rsidRDefault="00CC0574" w:rsidP="00CC0574">
      <w:pPr>
        <w:pStyle w:val="a0"/>
        <w:bidi w:val="0"/>
        <w:rPr>
          <w:sz w:val="24"/>
        </w:rPr>
      </w:pPr>
      <w:r w:rsidRPr="00292B70">
        <w:rPr>
          <w:sz w:val="24"/>
        </w:rPr>
        <w:t>Another characteristic of the typical Bernhardian monologue is the repeated us of phrases like “As they say” and “This is the truth.” Aside from the repetitiveness in itself, the use of the former expression seeks to stress clichés, using them but also having reservations about them, while the latter serves to mark specific moments of confession.</w:t>
      </w:r>
    </w:p>
    <w:p w14:paraId="10883C5B" w14:textId="77777777" w:rsidR="00F0124D" w:rsidRPr="00292B70" w:rsidRDefault="002A5522" w:rsidP="002A5522">
      <w:pPr>
        <w:pStyle w:val="a0"/>
        <w:bidi w:val="0"/>
        <w:rPr>
          <w:sz w:val="24"/>
        </w:rPr>
      </w:pPr>
      <w:r w:rsidRPr="00292B70">
        <w:rPr>
          <w:sz w:val="24"/>
        </w:rPr>
        <w:t xml:space="preserve">Bernhard is also known for exaggerating; his furious emotional monologue includes many such flourishes. For instance: “They told of </w:t>
      </w:r>
      <w:proofErr w:type="gramStart"/>
      <w:r w:rsidRPr="00292B70">
        <w:rPr>
          <w:sz w:val="24"/>
        </w:rPr>
        <w:t>you</w:t>
      </w:r>
      <w:proofErr w:type="gramEnd"/>
      <w:r w:rsidRPr="00292B70">
        <w:rPr>
          <w:sz w:val="24"/>
        </w:rPr>
        <w:t xml:space="preserve"> stories that never were, for twenty years they spread lies about you, you after all know, hundreds of thousands of lies” (p. 53; if the </w:t>
      </w:r>
      <w:proofErr w:type="spellStart"/>
      <w:r w:rsidR="00DC7B28" w:rsidRPr="00292B70">
        <w:rPr>
          <w:sz w:val="24"/>
        </w:rPr>
        <w:t>Auersbergers</w:t>
      </w:r>
      <w:proofErr w:type="spellEnd"/>
      <w:r w:rsidRPr="00292B70">
        <w:rPr>
          <w:sz w:val="24"/>
        </w:rPr>
        <w:t xml:space="preserve"> really did spread “hundreds of thousands of lies” on the narrator, it</w:t>
      </w:r>
      <w:r w:rsidR="004E2FDB" w:rsidRPr="00292B70">
        <w:rPr>
          <w:sz w:val="24"/>
        </w:rPr>
        <w:t>’</w:t>
      </w:r>
      <w:r w:rsidRPr="00292B70">
        <w:rPr>
          <w:sz w:val="24"/>
        </w:rPr>
        <w:t>s doubtful if they would have time to eat and sleep during that twenty year period).</w:t>
      </w:r>
    </w:p>
    <w:p w14:paraId="5580278E" w14:textId="77777777" w:rsidR="00A178B8" w:rsidRDefault="00C2677B" w:rsidP="00C2677B">
      <w:pPr>
        <w:pStyle w:val="a0"/>
        <w:bidi w:val="0"/>
        <w:rPr>
          <w:sz w:val="24"/>
        </w:rPr>
      </w:pPr>
      <w:r>
        <w:rPr>
          <w:sz w:val="24"/>
        </w:rPr>
        <w:t>Bernhard’s humor is tied to this exaggeration. His monologues are furious and/or grim but they are also often funny. Sometimes, indeed, humor is black and grim, but it’s not always like that.</w:t>
      </w:r>
    </w:p>
    <w:p w14:paraId="307A4AC7" w14:textId="77777777" w:rsidR="008E394A" w:rsidRDefault="008E394A" w:rsidP="008E394A">
      <w:pPr>
        <w:pStyle w:val="a0"/>
        <w:bidi w:val="0"/>
        <w:rPr>
          <w:sz w:val="24"/>
        </w:rPr>
      </w:pPr>
      <w:r>
        <w:rPr>
          <w:sz w:val="24"/>
        </w:rPr>
        <w:t xml:space="preserve">In terms of content, Bernhard’s angry monologue is often misanthropic. The narrator after all expresses contempt towards his host and their guests (“I felt a deep revulsion towards </w:t>
      </w:r>
      <w:r w:rsidRPr="00E87280">
        <w:rPr>
          <w:sz w:val="24"/>
        </w:rPr>
        <w:t xml:space="preserve">the </w:t>
      </w:r>
      <w:proofErr w:type="spellStart"/>
      <w:r w:rsidR="00160449" w:rsidRPr="00E87280">
        <w:rPr>
          <w:sz w:val="24"/>
        </w:rPr>
        <w:t>Auersbergers</w:t>
      </w:r>
      <w:proofErr w:type="spellEnd"/>
      <w:r w:rsidR="00160449">
        <w:rPr>
          <w:sz w:val="24"/>
        </w:rPr>
        <w:t xml:space="preserve"> </w:t>
      </w:r>
      <w:r>
        <w:rPr>
          <w:sz w:val="24"/>
        </w:rPr>
        <w:t xml:space="preserve">and their guests, yes, I hated them all” – p. 51); he </w:t>
      </w:r>
      <w:r w:rsidR="00470C45">
        <w:rPr>
          <w:sz w:val="24"/>
        </w:rPr>
        <w:t xml:space="preserve">generally detests being dependent on people (“Lack of dependence is more important to me than anything, and there is hardly anything I hate more than attaching myself to people with a car, being subject to them for better or worse” – p. 41); and he feels general boredom </w:t>
      </w:r>
      <w:r w:rsidR="00470C45">
        <w:rPr>
          <w:sz w:val="24"/>
        </w:rPr>
        <w:lastRenderedPageBreak/>
        <w:t>among people (“Most people don’t interest us at all, I constantly thought, almost all the people we meet are not interesting, they have nothing to offer us aside from their mass misery and mass stupidity, which impose boredom on us again and again, and we therefore have not the shadow or a shadow of interest in them” – p. 149-150).</w:t>
      </w:r>
    </w:p>
    <w:p w14:paraId="5E93861D" w14:textId="723651E4" w:rsidR="0075230A" w:rsidRDefault="0075230A" w:rsidP="0075230A">
      <w:pPr>
        <w:pStyle w:val="a0"/>
        <w:bidi w:val="0"/>
        <w:rPr>
          <w:sz w:val="24"/>
        </w:rPr>
      </w:pPr>
      <w:r>
        <w:rPr>
          <w:sz w:val="24"/>
        </w:rPr>
        <w:t>Alongside the piercing misanthropy – and in a very irregular manner in the second half of the twentieth century! – the Bernhardian monologue contains expressions of admiration for art and true artists.</w:t>
      </w:r>
      <w:r w:rsidR="00571A94">
        <w:rPr>
          <w:sz w:val="24"/>
        </w:rPr>
        <w:t xml:space="preserve"> This </w:t>
      </w:r>
      <w:r w:rsidR="0074007B">
        <w:rPr>
          <w:sz w:val="24"/>
        </w:rPr>
        <w:t xml:space="preserve">is </w:t>
      </w:r>
      <w:r w:rsidR="00571A94">
        <w:rPr>
          <w:sz w:val="24"/>
        </w:rPr>
        <w:t xml:space="preserve">an approach </w:t>
      </w:r>
      <w:r w:rsidR="0074007B">
        <w:rPr>
          <w:sz w:val="24"/>
        </w:rPr>
        <w:t>more</w:t>
      </w:r>
      <w:r w:rsidR="00571A94">
        <w:rPr>
          <w:sz w:val="24"/>
        </w:rPr>
        <w:t xml:space="preserve"> appropriate for the </w:t>
      </w:r>
      <w:r w:rsidR="001051BC">
        <w:rPr>
          <w:sz w:val="24"/>
        </w:rPr>
        <w:t>r</w:t>
      </w:r>
      <w:r w:rsidR="00571A94">
        <w:rPr>
          <w:sz w:val="24"/>
        </w:rPr>
        <w:t xml:space="preserve">omantic period and whose clearest late expressions can be found in the works of Thomas Mann and Marcel Proust in the first half of the twentieth century. It is very rare to find their type – meaning it is very rare to find such zealous fidelity to “high culture” </w:t>
      </w:r>
      <w:r w:rsidR="00311103">
        <w:rPr>
          <w:sz w:val="24"/>
        </w:rPr>
        <w:t>-</w:t>
      </w:r>
      <w:r w:rsidR="00571A94">
        <w:rPr>
          <w:sz w:val="24"/>
        </w:rPr>
        <w:t xml:space="preserve"> in the second half of the twentieth century.</w:t>
      </w:r>
    </w:p>
    <w:p w14:paraId="5C8CEDDC" w14:textId="3A0280E9" w:rsidR="00A178B8" w:rsidRDefault="000B2767" w:rsidP="004C7E32">
      <w:pPr>
        <w:pStyle w:val="a0"/>
        <w:bidi w:val="0"/>
      </w:pPr>
      <w:r>
        <w:rPr>
          <w:sz w:val="24"/>
        </w:rPr>
        <w:t xml:space="preserve">In </w:t>
      </w:r>
      <w:r w:rsidRPr="00FC5FAE">
        <w:rPr>
          <w:i/>
          <w:iCs/>
          <w:sz w:val="24"/>
        </w:rPr>
        <w:t>Woodcutters</w:t>
      </w:r>
      <w:r>
        <w:rPr>
          <w:sz w:val="24"/>
        </w:rPr>
        <w:t xml:space="preserve">, Bernhard expresses admiration for real art and has contempt for pseudo-art, thus expressing a </w:t>
      </w:r>
      <w:r w:rsidR="003E5B6E">
        <w:rPr>
          <w:sz w:val="24"/>
        </w:rPr>
        <w:t>r</w:t>
      </w:r>
      <w:r>
        <w:rPr>
          <w:sz w:val="24"/>
        </w:rPr>
        <w:t xml:space="preserve">omantic view of true artistic genius as the only worthy ambition in life (see p. 63). On the other hand, the text expresses revulsion towards artists and a love of common people, like the partner of the travel agent </w:t>
      </w:r>
      <w:r w:rsidR="00B909DD">
        <w:rPr>
          <w:sz w:val="24"/>
        </w:rPr>
        <w:t>of Joanna</w:t>
      </w:r>
      <w:r>
        <w:rPr>
          <w:sz w:val="24"/>
        </w:rPr>
        <w:t xml:space="preserve"> or the grocery store owner who told him of her death (see, e.g., p. 71). </w:t>
      </w:r>
      <w:r w:rsidR="004C7E32">
        <w:rPr>
          <w:sz w:val="24"/>
        </w:rPr>
        <w:t xml:space="preserve">In fact, the narrator learns over the course of the novel not to judge people by their outside; this is the case when it comes to the life partner of </w:t>
      </w:r>
      <w:r w:rsidR="00FB556D">
        <w:rPr>
          <w:sz w:val="24"/>
        </w:rPr>
        <w:t>Joanna</w:t>
      </w:r>
      <w:r w:rsidR="004C7E32">
        <w:rPr>
          <w:sz w:val="24"/>
        </w:rPr>
        <w:t xml:space="preserve">, which he detests at first, as well as the actor </w:t>
      </w:r>
      <w:r w:rsidR="005F1958">
        <w:rPr>
          <w:sz w:val="24"/>
        </w:rPr>
        <w:t>of the Burg</w:t>
      </w:r>
      <w:r w:rsidR="004C7E32">
        <w:rPr>
          <w:sz w:val="24"/>
        </w:rPr>
        <w:t xml:space="preserve">. The title of the novel itself is taken from a monologue of the actor </w:t>
      </w:r>
      <w:r w:rsidR="005F1958">
        <w:rPr>
          <w:sz w:val="24"/>
        </w:rPr>
        <w:t>of the Burg</w:t>
      </w:r>
      <w:r w:rsidR="004C7E32">
        <w:rPr>
          <w:sz w:val="24"/>
        </w:rPr>
        <w:t xml:space="preserve"> which expresses a similar ambition to that of the narrator – a striving for a natural, non-artistic life:</w:t>
      </w:r>
      <w:r w:rsidR="00A178B8" w:rsidRPr="00A178B8">
        <w:rPr>
          <w:rFonts w:hint="cs"/>
          <w:rtl/>
        </w:rPr>
        <w:t xml:space="preserve"> </w:t>
      </w:r>
    </w:p>
    <w:p w14:paraId="258DFD45" w14:textId="77777777" w:rsidR="001C3531" w:rsidRPr="00A178B8" w:rsidRDefault="001C3531" w:rsidP="00453272">
      <w:pPr>
        <w:pStyle w:val="a0"/>
        <w:bidi w:val="0"/>
        <w:ind w:left="720" w:right="720"/>
        <w:rPr>
          <w:rtl/>
        </w:rPr>
      </w:pPr>
      <w:r>
        <w:t xml:space="preserve">To go to the forest, moving deep into the thick of the forest, said the actor </w:t>
      </w:r>
      <w:r w:rsidR="005F1958">
        <w:t>of the Burg</w:t>
      </w:r>
      <w:r>
        <w:t>, to entirely devote yourself to it, this was always the idea, this and no other, to make himself part of nature. A forest, a thick forest, to cut wood, this is what I always wanted. (p. 189).</w:t>
      </w:r>
    </w:p>
    <w:p w14:paraId="533A0C91" w14:textId="616677D6" w:rsidR="00A178B8" w:rsidRDefault="00526E9D" w:rsidP="00526E9D">
      <w:pPr>
        <w:bidi w:val="0"/>
      </w:pPr>
      <w:r>
        <w:t xml:space="preserve">As we will see below, there is a deep connection between these two content-based traits – between </w:t>
      </w:r>
      <w:r>
        <w:rPr>
          <w:b/>
          <w:bCs/>
        </w:rPr>
        <w:t>misanthropy and an admiration of true art</w:t>
      </w:r>
      <w:r>
        <w:t xml:space="preserve"> – just as there is a connection between them and a number of the aforementioned </w:t>
      </w:r>
      <w:r w:rsidRPr="003334CE">
        <w:t>structural</w:t>
      </w:r>
      <w:r>
        <w:t xml:space="preserve"> characteristics mentioned.</w:t>
      </w:r>
      <w:r w:rsidR="00A178B8" w:rsidRPr="00A178B8">
        <w:rPr>
          <w:rFonts w:hint="cs"/>
          <w:rtl/>
        </w:rPr>
        <w:t xml:space="preserve"> </w:t>
      </w:r>
    </w:p>
    <w:p w14:paraId="33103CE9" w14:textId="77777777" w:rsidR="00B722F6" w:rsidRPr="00B722F6" w:rsidRDefault="00B722F6" w:rsidP="00B722F6">
      <w:pPr>
        <w:pStyle w:val="a0"/>
        <w:bidi w:val="0"/>
        <w:rPr>
          <w:rtl/>
        </w:rPr>
      </w:pPr>
    </w:p>
    <w:p w14:paraId="750101F8" w14:textId="7E09C340" w:rsidR="00A178B8" w:rsidRPr="00A178B8" w:rsidRDefault="000217EA" w:rsidP="004C616A">
      <w:pPr>
        <w:pStyle w:val="a6"/>
        <w:rPr>
          <w:rtl/>
        </w:rPr>
      </w:pPr>
      <w:r>
        <w:t>III</w:t>
      </w:r>
    </w:p>
    <w:p w14:paraId="42B58B7E" w14:textId="77777777" w:rsidR="008A502C" w:rsidRDefault="008A502C" w:rsidP="008A502C">
      <w:pPr>
        <w:bidi w:val="0"/>
      </w:pPr>
      <w:r>
        <w:t>Now I would like to focus on a specific example of the aforementioned characteristic of repetitiveness.</w:t>
      </w:r>
    </w:p>
    <w:p w14:paraId="49B5391D" w14:textId="77777777" w:rsidR="00A178B8" w:rsidRPr="00461C64" w:rsidRDefault="008A502C" w:rsidP="008A502C">
      <w:pPr>
        <w:pStyle w:val="a0"/>
        <w:bidi w:val="0"/>
        <w:rPr>
          <w:sz w:val="24"/>
        </w:rPr>
      </w:pPr>
      <w:r w:rsidRPr="00461C64">
        <w:rPr>
          <w:sz w:val="24"/>
        </w:rPr>
        <w:t>Until the middle of the novel, the narrator constantly repeats the expression “I sat o</w:t>
      </w:r>
      <w:r w:rsidR="00FC1ED2" w:rsidRPr="00461C64">
        <w:rPr>
          <w:sz w:val="24"/>
        </w:rPr>
        <w:t>n</w:t>
      </w:r>
      <w:r w:rsidRPr="00461C64">
        <w:rPr>
          <w:sz w:val="24"/>
        </w:rPr>
        <w:t xml:space="preserve"> the high chair” (or variations on this theme). The narrator’s life story, his acquaintance with the </w:t>
      </w:r>
      <w:proofErr w:type="spellStart"/>
      <w:r w:rsidR="003B0C5E" w:rsidRPr="00461C64">
        <w:rPr>
          <w:sz w:val="24"/>
        </w:rPr>
        <w:t>Auersbergers</w:t>
      </w:r>
      <w:proofErr w:type="spellEnd"/>
      <w:r w:rsidRPr="00461C64">
        <w:rPr>
          <w:sz w:val="24"/>
        </w:rPr>
        <w:t xml:space="preserve">, his acquaintance with </w:t>
      </w:r>
      <w:r w:rsidR="003B0C5E" w:rsidRPr="00461C64">
        <w:rPr>
          <w:sz w:val="24"/>
        </w:rPr>
        <w:t>Joanna</w:t>
      </w:r>
      <w:r w:rsidRPr="00461C64">
        <w:rPr>
          <w:sz w:val="24"/>
        </w:rPr>
        <w:t xml:space="preserve">, his invitation to the artistic dinner and the description of </w:t>
      </w:r>
      <w:r w:rsidR="006645AA" w:rsidRPr="00461C64">
        <w:rPr>
          <w:sz w:val="24"/>
        </w:rPr>
        <w:t>Joanna</w:t>
      </w:r>
      <w:r w:rsidRPr="00461C64">
        <w:rPr>
          <w:sz w:val="24"/>
        </w:rPr>
        <w:t xml:space="preserve">’s funeral – are all viewed through the prism of his sitting on the high chair in his host’s house. As (one of many dozens of examples): “After all, even </w:t>
      </w:r>
      <w:proofErr w:type="spellStart"/>
      <w:r w:rsidR="00A34E79" w:rsidRPr="00461C64">
        <w:rPr>
          <w:sz w:val="24"/>
        </w:rPr>
        <w:t>Auersberger</w:t>
      </w:r>
      <w:proofErr w:type="spellEnd"/>
      <w:r w:rsidRPr="00461C64">
        <w:rPr>
          <w:sz w:val="24"/>
        </w:rPr>
        <w:t xml:space="preserve"> sought to make a career in Vienna, I thought as I sat on the high chair, and like </w:t>
      </w:r>
      <w:r w:rsidR="00A34E79" w:rsidRPr="00461C64">
        <w:rPr>
          <w:sz w:val="24"/>
        </w:rPr>
        <w:t>Joanna</w:t>
      </w:r>
      <w:r w:rsidRPr="00461C64">
        <w:rPr>
          <w:sz w:val="24"/>
        </w:rPr>
        <w:t xml:space="preserve"> he did not succeed, he pursued a career, and this always eluded him, until today” (p. 42).</w:t>
      </w:r>
    </w:p>
    <w:p w14:paraId="485CED4B" w14:textId="77777777" w:rsidR="00A178B8" w:rsidRDefault="00573067" w:rsidP="00080052">
      <w:pPr>
        <w:pStyle w:val="a0"/>
        <w:bidi w:val="0"/>
        <w:rPr>
          <w:sz w:val="24"/>
        </w:rPr>
      </w:pPr>
      <w:r>
        <w:rPr>
          <w:sz w:val="24"/>
        </w:rPr>
        <w:t xml:space="preserve">Why? Why doesn’t the narrator provide the necessary background for the present tense of the novel – what literary theory calls “exposition” – in a more routine manner? </w:t>
      </w:r>
      <w:r>
        <w:rPr>
          <w:sz w:val="24"/>
        </w:rPr>
        <w:lastRenderedPageBreak/>
        <w:t xml:space="preserve">Simply by telling the relevant sections of the past, without mentioning </w:t>
      </w:r>
      <w:r w:rsidR="00080052">
        <w:rPr>
          <w:sz w:val="24"/>
        </w:rPr>
        <w:t>their being pondered while he sits on the high chair?</w:t>
      </w:r>
    </w:p>
    <w:p w14:paraId="30083555" w14:textId="77777777" w:rsidR="003B4B41" w:rsidRDefault="00080052" w:rsidP="00080052">
      <w:pPr>
        <w:pStyle w:val="a0"/>
        <w:bidi w:val="0"/>
        <w:rPr>
          <w:sz w:val="24"/>
        </w:rPr>
      </w:pPr>
      <w:r>
        <w:rPr>
          <w:sz w:val="24"/>
        </w:rPr>
        <w:t xml:space="preserve">This means makes the narrator’s silent and hostile sitting on the high chair in his host’s house into </w:t>
      </w:r>
      <w:r>
        <w:rPr>
          <w:b/>
          <w:bCs/>
          <w:sz w:val="24"/>
        </w:rPr>
        <w:t>an incredibly intensive action of thinking.</w:t>
      </w:r>
      <w:r>
        <w:rPr>
          <w:sz w:val="24"/>
        </w:rPr>
        <w:t xml:space="preserve"> The drama of the novel becomes </w:t>
      </w:r>
      <w:r>
        <w:rPr>
          <w:b/>
          <w:bCs/>
          <w:sz w:val="24"/>
        </w:rPr>
        <w:t>not a drama of activity but a drama of stormy thoughts</w:t>
      </w:r>
      <w:r>
        <w:rPr>
          <w:sz w:val="24"/>
        </w:rPr>
        <w:t xml:space="preserve"> – reminisces, angers, and revulsions – all occurring within the box of the narrator’s mind while he silently sits on the high chair in the corner of his host’s house.</w:t>
      </w:r>
    </w:p>
    <w:p w14:paraId="45F2C49C" w14:textId="77777777" w:rsidR="00693DB8" w:rsidRDefault="003B4B41" w:rsidP="00693DB8">
      <w:pPr>
        <w:pStyle w:val="a0"/>
        <w:bidi w:val="0"/>
        <w:rPr>
          <w:sz w:val="24"/>
        </w:rPr>
      </w:pPr>
      <w:r>
        <w:rPr>
          <w:sz w:val="24"/>
        </w:rPr>
        <w:t xml:space="preserve">This Bernhardian means – of providing information prior to the novel’s present tense by reporting stormy thoughts which arise in the mind of the narrator during this present tense – brings us closer to the heart of the novel and is the key for understanding the entirety of </w:t>
      </w:r>
      <w:r w:rsidRPr="00C831D2">
        <w:rPr>
          <w:i/>
          <w:iCs/>
          <w:sz w:val="24"/>
        </w:rPr>
        <w:t>Woodcutters</w:t>
      </w:r>
      <w:r>
        <w:rPr>
          <w:sz w:val="24"/>
        </w:rPr>
        <w:t xml:space="preserve">. There is a man here sitting silently in the corner of a home where a party is taking place, an “artistic dinner,” but it is internally bubbling over. There is someone here whose brain is always in operation, grinding everyone around him, </w:t>
      </w:r>
      <w:r w:rsidR="00693DB8">
        <w:rPr>
          <w:sz w:val="24"/>
        </w:rPr>
        <w:t>breaking even himself down, but all within his own mind!</w:t>
      </w:r>
    </w:p>
    <w:p w14:paraId="0D6D807F" w14:textId="77777777" w:rsidR="00A178B8" w:rsidRDefault="00693DB8" w:rsidP="00693DB8">
      <w:pPr>
        <w:pStyle w:val="a0"/>
        <w:bidi w:val="0"/>
      </w:pPr>
      <w:r>
        <w:rPr>
          <w:sz w:val="24"/>
        </w:rPr>
        <w:t>Or almost all. In fact, the emotionalism and the rage of the narrator is so great to the extent that there are moments throughout the evening when unclear calls emanate from him which break loose of the twists and turns of his turbulent mind:</w:t>
      </w:r>
      <w:r w:rsidR="00A178B8" w:rsidRPr="00A178B8">
        <w:rPr>
          <w:rFonts w:hint="cs"/>
          <w:rtl/>
        </w:rPr>
        <w:t xml:space="preserve"> </w:t>
      </w:r>
    </w:p>
    <w:p w14:paraId="3CE74A39" w14:textId="2F385194" w:rsidR="0046345D" w:rsidRPr="00A178B8" w:rsidRDefault="0046345D" w:rsidP="0046345D">
      <w:pPr>
        <w:pStyle w:val="a0"/>
        <w:bidi w:val="0"/>
        <w:ind w:left="720" w:right="720"/>
        <w:rPr>
          <w:rtl/>
        </w:rPr>
      </w:pPr>
      <w:r>
        <w:t xml:space="preserve">Thanks to </w:t>
      </w:r>
      <w:proofErr w:type="spellStart"/>
      <w:r w:rsidR="00C537F4" w:rsidRPr="009402D1">
        <w:t>Auersberger</w:t>
      </w:r>
      <w:proofErr w:type="spellEnd"/>
      <w:r w:rsidR="00C537F4">
        <w:t xml:space="preserve"> </w:t>
      </w:r>
      <w:r>
        <w:t xml:space="preserve">I turned again to the artistic world, I thought, I thanks him and </w:t>
      </w:r>
      <w:r w:rsidR="00FE3751">
        <w:t>Joann</w:t>
      </w:r>
      <w:r w:rsidR="00D4162F">
        <w:t>a</w:t>
      </w:r>
      <w:r>
        <w:t xml:space="preserve"> and all the people who surrounded them then </w:t>
      </w:r>
      <w:r w:rsidR="00585B3E">
        <w:t>thirty-five</w:t>
      </w:r>
      <w:r>
        <w:t xml:space="preserve"> years ago, and even </w:t>
      </w:r>
      <w:r w:rsidR="00B729BE">
        <w:t>thirty-two</w:t>
      </w:r>
      <w:r>
        <w:t xml:space="preserve"> years go, this is the truth, I thought while sitting on the high chair. The artistic world and artistic life, I said these words again and again, apparently out loud, until the people in the music room had to hear and indeed hear, as all the people in the music room suddenly looked at me, in the entrance room, although they were prevented from seeing me, they looked at me because they heard me say again and again, the artistic life and the artistic world. (p. 60)</w:t>
      </w:r>
    </w:p>
    <w:p w14:paraId="10174E7E" w14:textId="77777777" w:rsidR="00A178B8" w:rsidRDefault="008967ED" w:rsidP="008967ED">
      <w:pPr>
        <w:bidi w:val="0"/>
      </w:pPr>
      <w:r>
        <w:t xml:space="preserve">Elsewhere (p. 69) his slip of the tongue is accompanied by a particularly ironic backdrop, as the narrator ponders, </w:t>
      </w:r>
      <w:r>
        <w:rPr>
          <w:b/>
          <w:bCs/>
        </w:rPr>
        <w:t>in the intimacy of his thought</w:t>
      </w:r>
      <w:r>
        <w:t xml:space="preserve">, the fact that he behaves differently outwardly compared to what he feels, he pretends, </w:t>
      </w:r>
      <w:r>
        <w:rPr>
          <w:b/>
          <w:bCs/>
        </w:rPr>
        <w:t>and then he lets this slip to the outside world</w:t>
      </w:r>
      <w:r>
        <w:t>:</w:t>
      </w:r>
    </w:p>
    <w:p w14:paraId="692AECD2" w14:textId="77777777" w:rsidR="00A178B8" w:rsidRPr="00A178B8" w:rsidRDefault="005606EB" w:rsidP="00F23959">
      <w:pPr>
        <w:pStyle w:val="a0"/>
        <w:bidi w:val="0"/>
        <w:ind w:left="720" w:right="720"/>
        <w:rPr>
          <w:rtl/>
        </w:rPr>
      </w:pPr>
      <w:r>
        <w:t xml:space="preserve">I took a deep breath and told myself, in a loud voice which certainly reached the ears of the guests in </w:t>
      </w:r>
      <w:r w:rsidR="00114033">
        <w:t>t</w:t>
      </w:r>
      <w:r>
        <w:t>he music room, your life is but a show, you never lived a real life, your existence is mere pretense, it contains nothing real, everything related to you and all that you are is but a pretense and was never real or tangible. But I must block this thought so as not to go mad, I thought as I sat on the high chair.</w:t>
      </w:r>
      <w:r w:rsidR="00A178B8" w:rsidRPr="00A178B8">
        <w:rPr>
          <w:rFonts w:hint="cs"/>
          <w:rtl/>
        </w:rPr>
        <w:t xml:space="preserve"> </w:t>
      </w:r>
    </w:p>
    <w:p w14:paraId="2ECC2535" w14:textId="77777777" w:rsidR="008E4EE6" w:rsidRDefault="008E4EE6" w:rsidP="008E4EE6">
      <w:pPr>
        <w:bidi w:val="0"/>
      </w:pPr>
      <w:r>
        <w:t>In other words, for one moment, he almost stopped pretending!</w:t>
      </w:r>
    </w:p>
    <w:p w14:paraId="68BC31D3" w14:textId="53C8C440" w:rsidR="00A178B8" w:rsidRPr="00677421" w:rsidRDefault="008E4EE6" w:rsidP="008E4EE6">
      <w:pPr>
        <w:pStyle w:val="a0"/>
        <w:bidi w:val="0"/>
        <w:rPr>
          <w:sz w:val="24"/>
        </w:rPr>
      </w:pPr>
      <w:r w:rsidRPr="00677421">
        <w:rPr>
          <w:sz w:val="24"/>
        </w:rPr>
        <w:t xml:space="preserve">But only almost. These slips of the tongue are quite literal: The escaping </w:t>
      </w:r>
      <w:r w:rsidR="008C7BCF">
        <w:rPr>
          <w:sz w:val="24"/>
        </w:rPr>
        <w:t xml:space="preserve">of a </w:t>
      </w:r>
      <w:r w:rsidRPr="00677421">
        <w:rPr>
          <w:sz w:val="24"/>
        </w:rPr>
        <w:t>portion of speech from his mouth in an unintended manner are the exception pointing to the rule. This is since the rule of the Ber</w:t>
      </w:r>
      <w:r w:rsidR="00B02018">
        <w:rPr>
          <w:sz w:val="24"/>
        </w:rPr>
        <w:t>n</w:t>
      </w:r>
      <w:r w:rsidRPr="00677421">
        <w:rPr>
          <w:sz w:val="24"/>
        </w:rPr>
        <w:t>hardian interlocutor cannot really express his revulsion towards the people around him. At the end of the evening</w:t>
      </w:r>
      <w:r w:rsidR="005324DA">
        <w:rPr>
          <w:sz w:val="24"/>
        </w:rPr>
        <w:t>,</w:t>
      </w:r>
      <w:r w:rsidRPr="00677421">
        <w:rPr>
          <w:sz w:val="24"/>
        </w:rPr>
        <w:t xml:space="preserve"> he even tells his guests that he’s happy to have reformed a connection with them, that </w:t>
      </w:r>
      <w:r w:rsidR="00A237F0" w:rsidRPr="00677421">
        <w:rPr>
          <w:sz w:val="24"/>
        </w:rPr>
        <w:t>he</w:t>
      </w:r>
      <w:r w:rsidRPr="00677421">
        <w:rPr>
          <w:sz w:val="24"/>
        </w:rPr>
        <w:t xml:space="preserve"> enjoyed the evening and the guests – all this is a complete lie, of course, and he hates himself for it (see p. 198, for instance). The inner sentiment of the Bernhardian narrator – albeit to </w:t>
      </w:r>
      <w:r w:rsidRPr="00677421">
        <w:rPr>
          <w:sz w:val="24"/>
        </w:rPr>
        <w:lastRenderedPageBreak/>
        <w:t xml:space="preserve">his displeasure – is not the same as what’s on the outside. </w:t>
      </w:r>
      <w:r w:rsidR="00587F54">
        <w:rPr>
          <w:sz w:val="24"/>
        </w:rPr>
        <w:t>H</w:t>
      </w:r>
      <w:r w:rsidRPr="00677421">
        <w:rPr>
          <w:sz w:val="24"/>
        </w:rPr>
        <w:t xml:space="preserve">e is </w:t>
      </w:r>
      <w:r w:rsidR="00587F54">
        <w:rPr>
          <w:sz w:val="24"/>
        </w:rPr>
        <w:t xml:space="preserve">therefore </w:t>
      </w:r>
      <w:r w:rsidRPr="00677421">
        <w:rPr>
          <w:sz w:val="24"/>
        </w:rPr>
        <w:t xml:space="preserve">amazed when the actor </w:t>
      </w:r>
      <w:r w:rsidR="00BE7C46" w:rsidRPr="00677421">
        <w:rPr>
          <w:sz w:val="24"/>
        </w:rPr>
        <w:t>of the Burg</w:t>
      </w:r>
      <w:r w:rsidRPr="00677421">
        <w:rPr>
          <w:sz w:val="24"/>
        </w:rPr>
        <w:t xml:space="preserve"> suddenly expresses his revulsion at one of the hosts (see p. 185).</w:t>
      </w:r>
      <w:r w:rsidR="00A178B8" w:rsidRPr="00677421">
        <w:rPr>
          <w:rFonts w:hint="cs"/>
          <w:sz w:val="24"/>
          <w:rtl/>
        </w:rPr>
        <w:t xml:space="preserve"> </w:t>
      </w:r>
    </w:p>
    <w:p w14:paraId="16D0681C" w14:textId="77777777" w:rsidR="00A178B8" w:rsidRPr="004B6B4C" w:rsidRDefault="004B15B7" w:rsidP="004B15B7">
      <w:pPr>
        <w:pStyle w:val="a0"/>
        <w:bidi w:val="0"/>
        <w:rPr>
          <w:sz w:val="24"/>
        </w:rPr>
      </w:pPr>
      <w:r w:rsidRPr="004B6B4C">
        <w:rPr>
          <w:sz w:val="24"/>
        </w:rPr>
        <w:t>Bernhard’s narrator wants to be alone. He cannot bear to be in the company of people. Throughout the evening, he is in the position of the observer, sometimes visible and sometimes not, someone who looks “from the outside,” on the high chair or among those seated at the table. His being an “observer” and a misanthrope are related and indeed tied to each other.</w:t>
      </w:r>
      <w:r w:rsidR="00A178B8" w:rsidRPr="004B6B4C">
        <w:rPr>
          <w:rFonts w:hint="cs"/>
          <w:sz w:val="24"/>
          <w:rtl/>
        </w:rPr>
        <w:t xml:space="preserve"> </w:t>
      </w:r>
    </w:p>
    <w:p w14:paraId="5436C8B2" w14:textId="77777777" w:rsidR="00A178B8" w:rsidRPr="004B6B4C" w:rsidRDefault="00DC77C9" w:rsidP="00DC77C9">
      <w:pPr>
        <w:pStyle w:val="a0"/>
        <w:bidi w:val="0"/>
        <w:rPr>
          <w:sz w:val="24"/>
        </w:rPr>
      </w:pPr>
      <w:r w:rsidRPr="004B6B4C">
        <w:rPr>
          <w:sz w:val="24"/>
        </w:rPr>
        <w:t>And here is this narrator, which cannot say what he thinks openly, running home at the end of the novel to write everything going on inside him, running to communicate his inner sentiments with his readers, with us.</w:t>
      </w:r>
      <w:r w:rsidR="00A178B8" w:rsidRPr="004B6B4C">
        <w:rPr>
          <w:rFonts w:hint="cs"/>
          <w:sz w:val="24"/>
          <w:rtl/>
        </w:rPr>
        <w:t xml:space="preserve"> </w:t>
      </w:r>
    </w:p>
    <w:p w14:paraId="54BE3C4A" w14:textId="1FB742E3" w:rsidR="003C0FA0" w:rsidRPr="00A178B8" w:rsidRDefault="003C0FA0" w:rsidP="00C2133E">
      <w:pPr>
        <w:pStyle w:val="a0"/>
        <w:bidi w:val="0"/>
        <w:ind w:left="720" w:right="720"/>
        <w:rPr>
          <w:rtl/>
        </w:rPr>
      </w:pPr>
      <w:r>
        <w:t xml:space="preserve">And I ran and I </w:t>
      </w:r>
      <w:r w:rsidR="00BC2407">
        <w:t>r</w:t>
      </w:r>
      <w:r>
        <w:t xml:space="preserve">an and I thought that I survived the ostensibly artistic dinner in </w:t>
      </w:r>
      <w:proofErr w:type="spellStart"/>
      <w:r w:rsidR="00472BE7">
        <w:t>G</w:t>
      </w:r>
      <w:r w:rsidR="00472BE7" w:rsidRPr="00472BE7">
        <w:t>entzgasse</w:t>
      </w:r>
      <w:proofErr w:type="spellEnd"/>
      <w:r>
        <w:t xml:space="preserve">, just like I survived all the terrible things, and that I would write on the ostensibly artistic dinner, without knowing what, I would just write something on it, and I ran and I ran and I thought I would immediately begin to write on the ostensibly artistic dinner, and it didn’t matter what, as long as I wrote immediately on the artistic dinner in </w:t>
      </w:r>
      <w:proofErr w:type="spellStart"/>
      <w:r w:rsidR="00472BE7">
        <w:t>G</w:t>
      </w:r>
      <w:r w:rsidR="00472BE7" w:rsidRPr="00472BE7">
        <w:t>entzgasse</w:t>
      </w:r>
      <w:proofErr w:type="spellEnd"/>
      <w:r>
        <w:t>, immediately, I thought, at once, I thought again and again as I continued to run in the center of the city, immediately and at once, immediately and at once, before it’s too late. (p. 201)</w:t>
      </w:r>
    </w:p>
    <w:p w14:paraId="4DFE07A4" w14:textId="77777777" w:rsidR="004C616A" w:rsidRDefault="004C616A" w:rsidP="004C616A">
      <w:pPr>
        <w:pStyle w:val="a6"/>
      </w:pPr>
    </w:p>
    <w:p w14:paraId="211BC4BE" w14:textId="2600A028" w:rsidR="00A178B8" w:rsidRPr="004C616A" w:rsidRDefault="004C616A" w:rsidP="004C616A">
      <w:pPr>
        <w:pStyle w:val="a6"/>
        <w:rPr>
          <w:rtl/>
        </w:rPr>
      </w:pPr>
      <w:r>
        <w:t>IV</w:t>
      </w:r>
    </w:p>
    <w:p w14:paraId="4157690B" w14:textId="3026816F" w:rsidR="001E3C7F" w:rsidRDefault="001E3C7F" w:rsidP="001E3C7F">
      <w:pPr>
        <w:bidi w:val="0"/>
      </w:pPr>
      <w:r>
        <w:t xml:space="preserve">I think </w:t>
      </w:r>
      <w:proofErr w:type="spellStart"/>
      <w:r>
        <w:t>Ber</w:t>
      </w:r>
      <w:r w:rsidR="00B51A4A">
        <w:t>n</w:t>
      </w:r>
      <w:r>
        <w:t>hand’s</w:t>
      </w:r>
      <w:proofErr w:type="spellEnd"/>
      <w:r>
        <w:t xml:space="preserve"> text teaches us something deep about reading and writing. There is first of all, a deep connection between </w:t>
      </w:r>
      <w:r>
        <w:rPr>
          <w:b/>
          <w:bCs/>
        </w:rPr>
        <w:t>misanthropy</w:t>
      </w:r>
      <w:r>
        <w:t xml:space="preserve"> and </w:t>
      </w:r>
      <w:r>
        <w:rPr>
          <w:b/>
          <w:bCs/>
        </w:rPr>
        <w:t>love of art</w:t>
      </w:r>
      <w:r>
        <w:t xml:space="preserve"> – as we said, the two central themes in the book – and especially the </w:t>
      </w:r>
      <w:r>
        <w:rPr>
          <w:b/>
          <w:bCs/>
        </w:rPr>
        <w:t>love of literature</w:t>
      </w:r>
      <w:r>
        <w:t>. Reading and writing are a form of communication which bypasses communication with human beings.</w:t>
      </w:r>
    </w:p>
    <w:p w14:paraId="5165916E" w14:textId="77777777" w:rsidR="00A178B8" w:rsidRPr="00E12380" w:rsidRDefault="00D02EBE" w:rsidP="00D02EBE">
      <w:pPr>
        <w:pStyle w:val="a0"/>
        <w:bidi w:val="0"/>
        <w:rPr>
          <w:sz w:val="24"/>
        </w:rPr>
      </w:pPr>
      <w:r w:rsidRPr="00E12380">
        <w:rPr>
          <w:sz w:val="24"/>
        </w:rPr>
        <w:t xml:space="preserve">But, on the other hand, they are indeed a form of communication! Reading and writing are the companions to solitude, they derive from the desire to turn one’s back on the social world, they provide our desire for isolation and to turn our back to our society while </w:t>
      </w:r>
      <w:r w:rsidRPr="00E12380">
        <w:rPr>
          <w:b/>
          <w:bCs/>
          <w:sz w:val="24"/>
        </w:rPr>
        <w:t>at the same time</w:t>
      </w:r>
      <w:r w:rsidRPr="00E12380">
        <w:rPr>
          <w:sz w:val="24"/>
        </w:rPr>
        <w:t xml:space="preserve"> this is not an absolute solitude and detachment from society – as we connect with characters and the author (while the author for his part connects with his characters and readers) and even connect with him in a maximally intimate way (as we will immediately see).</w:t>
      </w:r>
    </w:p>
    <w:p w14:paraId="4088F8E9" w14:textId="77777777" w:rsidR="00A178B8" w:rsidRDefault="00D02EBE" w:rsidP="00D02EBE">
      <w:pPr>
        <w:pStyle w:val="a0"/>
        <w:bidi w:val="0"/>
      </w:pPr>
      <w:r>
        <w:rPr>
          <w:sz w:val="24"/>
        </w:rPr>
        <w:t>Bernhard’s text deals with literature as a means to be alone and as a way to dissipate the loneliness at the same time.</w:t>
      </w:r>
      <w:r w:rsidR="00A178B8" w:rsidRPr="00A178B8">
        <w:rPr>
          <w:rFonts w:hint="cs"/>
          <w:rtl/>
        </w:rPr>
        <w:t xml:space="preserve"> </w:t>
      </w:r>
    </w:p>
    <w:p w14:paraId="61C1D537" w14:textId="77777777" w:rsidR="00A178B8" w:rsidRPr="00B9331F" w:rsidRDefault="001B4B2A" w:rsidP="001B4B2A">
      <w:pPr>
        <w:pStyle w:val="a0"/>
        <w:bidi w:val="0"/>
        <w:rPr>
          <w:sz w:val="24"/>
          <w:rtl/>
        </w:rPr>
      </w:pPr>
      <w:r w:rsidRPr="00B9331F">
        <w:rPr>
          <w:sz w:val="24"/>
        </w:rPr>
        <w:t xml:space="preserve">We need to take note of a saying which repeats itself throughout </w:t>
      </w:r>
      <w:r w:rsidRPr="006E1264">
        <w:rPr>
          <w:i/>
          <w:iCs/>
          <w:sz w:val="24"/>
        </w:rPr>
        <w:t>Woodcutters</w:t>
      </w:r>
      <w:r w:rsidRPr="00B9331F">
        <w:rPr>
          <w:sz w:val="24"/>
        </w:rPr>
        <w:t xml:space="preserve">, the saying that the narrator would prefer to stay at home with his books and not be in the company of others. “And it would be better, I thought again, to read my Pascal or my Gogol or my Montaigne” (p. 17). The narrator is interested in the intimate company of </w:t>
      </w:r>
      <w:r w:rsidRPr="00B9331F">
        <w:rPr>
          <w:b/>
          <w:bCs/>
          <w:sz w:val="24"/>
        </w:rPr>
        <w:t>his</w:t>
      </w:r>
      <w:r w:rsidRPr="00B9331F">
        <w:rPr>
          <w:sz w:val="24"/>
        </w:rPr>
        <w:t xml:space="preserve"> Pascal, Gogol, or Montaigne, much more than the company of people at a party hosted by the </w:t>
      </w:r>
      <w:proofErr w:type="spellStart"/>
      <w:r w:rsidR="00C8167F" w:rsidRPr="00B9331F">
        <w:rPr>
          <w:sz w:val="24"/>
        </w:rPr>
        <w:t>Auersbergers</w:t>
      </w:r>
      <w:proofErr w:type="spellEnd"/>
      <w:r w:rsidRPr="00B9331F">
        <w:rPr>
          <w:sz w:val="24"/>
        </w:rPr>
        <w:t>. Literature is the intimate communication which the narrator seeks as a substitute and a contrast to communication with people. Reading is the turning of one’s back to society and a social encounter of another kind – more honest, more interesting.</w:t>
      </w:r>
      <w:r w:rsidR="00A178B8" w:rsidRPr="00B9331F">
        <w:rPr>
          <w:rFonts w:hint="cs"/>
          <w:sz w:val="24"/>
          <w:rtl/>
        </w:rPr>
        <w:t xml:space="preserve"> </w:t>
      </w:r>
    </w:p>
    <w:p w14:paraId="641D7F43" w14:textId="065A12CA" w:rsidR="00A178B8" w:rsidRPr="00A178B8" w:rsidRDefault="000B15D4" w:rsidP="004C616A">
      <w:pPr>
        <w:pStyle w:val="a6"/>
        <w:rPr>
          <w:rtl/>
        </w:rPr>
      </w:pPr>
      <w:r>
        <w:lastRenderedPageBreak/>
        <w:t>V</w:t>
      </w:r>
    </w:p>
    <w:p w14:paraId="5AA816D6" w14:textId="77777777" w:rsidR="00A178B8" w:rsidRDefault="00DB0EAD" w:rsidP="00DB0EAD">
      <w:pPr>
        <w:bidi w:val="0"/>
      </w:pPr>
      <w:r>
        <w:t xml:space="preserve">The conception of reading as a unique act of communication – embodying both the aversion towards society and the desire for social contact – is also present in one of the most important contemporary texts on the question of the standing of literature. This is an essay published by author Jonathan Franzen in 1996 under the title “Why Bother” in his essay collection with the relevant title for our purposes – </w:t>
      </w:r>
      <w:r w:rsidRPr="00E81E54">
        <w:rPr>
          <w:i/>
          <w:iCs/>
        </w:rPr>
        <w:t xml:space="preserve">How </w:t>
      </w:r>
      <w:proofErr w:type="gramStart"/>
      <w:r w:rsidRPr="00E81E54">
        <w:rPr>
          <w:i/>
          <w:iCs/>
        </w:rPr>
        <w:t>To</w:t>
      </w:r>
      <w:proofErr w:type="gramEnd"/>
      <w:r w:rsidRPr="00E81E54">
        <w:rPr>
          <w:i/>
          <w:iCs/>
        </w:rPr>
        <w:t xml:space="preserve"> Be Alone</w:t>
      </w:r>
      <w:r>
        <w:t xml:space="preserve"> (2002; also published in Hebrew, translated by Marina </w:t>
      </w:r>
      <w:proofErr w:type="spellStart"/>
      <w:r>
        <w:t>Grosslerner</w:t>
      </w:r>
      <w:proofErr w:type="spellEnd"/>
      <w:r>
        <w:t>, by Am Oved).</w:t>
      </w:r>
      <w:r w:rsidR="00A178B8" w:rsidRPr="00A178B8">
        <w:rPr>
          <w:rFonts w:hint="cs"/>
          <w:rtl/>
        </w:rPr>
        <w:t xml:space="preserve"> </w:t>
      </w:r>
    </w:p>
    <w:p w14:paraId="7D81065A" w14:textId="77777777" w:rsidR="00A178B8" w:rsidRPr="00F10375" w:rsidRDefault="00245A8F" w:rsidP="00245A8F">
      <w:pPr>
        <w:pStyle w:val="a0"/>
        <w:bidi w:val="0"/>
        <w:rPr>
          <w:sz w:val="24"/>
        </w:rPr>
      </w:pPr>
      <w:r w:rsidRPr="00F10375">
        <w:rPr>
          <w:sz w:val="24"/>
        </w:rPr>
        <w:t>After having described his despair with literary work in the first half of the essay, the second half is devoted to the way out revealed to Franzen.</w:t>
      </w:r>
    </w:p>
    <w:p w14:paraId="59DD9923" w14:textId="319AA602" w:rsidR="00607E7B" w:rsidRPr="00F10375" w:rsidRDefault="00607E7B" w:rsidP="00607E7B">
      <w:pPr>
        <w:pStyle w:val="a0"/>
        <w:bidi w:val="0"/>
        <w:rPr>
          <w:sz w:val="24"/>
        </w:rPr>
      </w:pPr>
      <w:r w:rsidRPr="00F10375">
        <w:rPr>
          <w:sz w:val="24"/>
        </w:rPr>
        <w:t>Authors in general, Franzen writes, don’t like to speak of the “audience” and don’t like the “social sciences.”</w:t>
      </w:r>
      <w:r w:rsidR="00A94EF4">
        <w:rPr>
          <w:sz w:val="24"/>
        </w:rPr>
        <w:t xml:space="preserve"> I</w:t>
      </w:r>
      <w:r w:rsidRPr="00F10375">
        <w:rPr>
          <w:sz w:val="24"/>
        </w:rPr>
        <w:t xml:space="preserve">t was </w:t>
      </w:r>
      <w:r w:rsidR="00A94EF4">
        <w:rPr>
          <w:sz w:val="24"/>
        </w:rPr>
        <w:t xml:space="preserve">thus </w:t>
      </w:r>
      <w:r w:rsidRPr="00F10375">
        <w:rPr>
          <w:sz w:val="24"/>
        </w:rPr>
        <w:t>strange to him that it was a scientist from that field who studied the reading public which took him out of his deep and paralyzing despair in his attitude to literature. Shirley Brice Heath, a linguistic anthropologist and professor of language at Stanford, conducted a study of the reading habits of fictional literature, and met with Franzen among other people for that purpose. She interviewed a large number of people and concluded that people used to reading “serious literature” are divided in two.</w:t>
      </w:r>
    </w:p>
    <w:p w14:paraId="2548CA07" w14:textId="77777777" w:rsidR="00625581" w:rsidRPr="00F10375" w:rsidRDefault="00607E7B" w:rsidP="00607E7B">
      <w:pPr>
        <w:pStyle w:val="a0"/>
        <w:bidi w:val="0"/>
        <w:rPr>
          <w:sz w:val="24"/>
        </w:rPr>
      </w:pPr>
      <w:r w:rsidRPr="00F10375">
        <w:rPr>
          <w:sz w:val="24"/>
        </w:rPr>
        <w:t>The first type are readers where one of the parents in their home or someone around them likes to read books. This type is indeed shrinking. But the second type, the hard core, is the “socially isolated”; the kid who feels “different” and who makes books and authors into his “community.” My pride made me, Franzen wrote with grace, to distinguish between the “socially isolated” and the “nerd.” The “nerd” is anti-social while the “socially isolated” could be hyper-social, the toast of the evening, but he has to sometimes be alone and read to communicate with “his” private community. This business of reading books, says Heath-Franzen, effectively revolves around a desire to “be alone” and the desire to “not be alone.”</w:t>
      </w:r>
    </w:p>
    <w:p w14:paraId="747B411C" w14:textId="77777777" w:rsidR="00A178B8" w:rsidRPr="00F10375" w:rsidRDefault="00625581" w:rsidP="00625581">
      <w:pPr>
        <w:pStyle w:val="a0"/>
        <w:bidi w:val="0"/>
        <w:rPr>
          <w:sz w:val="24"/>
        </w:rPr>
      </w:pPr>
      <w:r w:rsidRPr="00F10375">
        <w:rPr>
          <w:sz w:val="24"/>
        </w:rPr>
        <w:t>Readers, Franzen goes on to say, are not “better” or “worse” than non-readers – just different. The “socially isolated” does not suffer from a pathology, but instead displays a particular kind of character. Literature, Heath’s study revealed, provides the need to turn one’s back on society, the need to “be alone,” while on the other hand providing the need for society, the need to communicate with authors or characters.</w:t>
      </w:r>
      <w:r w:rsidR="00A178B8" w:rsidRPr="00F10375">
        <w:rPr>
          <w:rFonts w:hint="cs"/>
          <w:sz w:val="24"/>
          <w:rtl/>
        </w:rPr>
        <w:t xml:space="preserve"> </w:t>
      </w:r>
    </w:p>
    <w:p w14:paraId="377DD5D2" w14:textId="2FE26F10" w:rsidR="002679A4" w:rsidRPr="00F10375" w:rsidRDefault="002679A4" w:rsidP="002679A4">
      <w:pPr>
        <w:pStyle w:val="a0"/>
        <w:bidi w:val="0"/>
        <w:rPr>
          <w:sz w:val="24"/>
        </w:rPr>
      </w:pPr>
      <w:r w:rsidRPr="00F10375">
        <w:rPr>
          <w:sz w:val="24"/>
        </w:rPr>
        <w:t xml:space="preserve">Franzen's essay joins with a fascinating statement by French author Michel </w:t>
      </w:r>
      <w:r w:rsidR="0030034F" w:rsidRPr="0030034F">
        <w:t>Houellebecq</w:t>
      </w:r>
      <w:r w:rsidR="0030034F">
        <w:rPr>
          <w:rFonts w:ascii="Arial" w:hAnsi="Arial" w:cs="Arial"/>
          <w:color w:val="4D5156"/>
          <w:sz w:val="21"/>
          <w:szCs w:val="21"/>
          <w:shd w:val="clear" w:color="auto" w:fill="FFFFFF"/>
        </w:rPr>
        <w:t> </w:t>
      </w:r>
      <w:r w:rsidRPr="00F10375">
        <w:rPr>
          <w:sz w:val="24"/>
        </w:rPr>
        <w:t xml:space="preserve">in his novel </w:t>
      </w:r>
      <w:r w:rsidRPr="00195CF4">
        <w:rPr>
          <w:i/>
          <w:iCs/>
          <w:sz w:val="24"/>
        </w:rPr>
        <w:t>Surrender</w:t>
      </w:r>
      <w:r w:rsidRPr="00F10375">
        <w:rPr>
          <w:sz w:val="24"/>
        </w:rPr>
        <w:t xml:space="preserve"> (2015; published in Hebrew by Babel, translated by Amit Rothbard). The protagonist of Surrender is a literature lecturer. Here’s how he describes his attraction to his field, expressed in the research of French author </w:t>
      </w:r>
      <w:r w:rsidR="00E90C81" w:rsidRPr="00F10375">
        <w:rPr>
          <w:sz w:val="24"/>
        </w:rPr>
        <w:t>Joris-Karl Huysmans:</w:t>
      </w:r>
    </w:p>
    <w:p w14:paraId="71809C7F" w14:textId="77777777" w:rsidR="0005537E" w:rsidRPr="00AC4E21" w:rsidRDefault="0005537E" w:rsidP="00AC4E21">
      <w:pPr>
        <w:pStyle w:val="a0"/>
        <w:bidi w:val="0"/>
        <w:ind w:left="720" w:right="746"/>
        <w:rPr>
          <w:szCs w:val="22"/>
        </w:rPr>
      </w:pPr>
      <w:r w:rsidRPr="00AC4E21">
        <w:rPr>
          <w:szCs w:val="22"/>
        </w:rPr>
        <w:t>The uniqueness of literature, a central art in the west becoming extinct before our eyes, is ultimately not very hard to define. Like literature, music can arouse excitement, an emotional upheaval, sadness, or absolute ecstasy; like literature, the painting can lead to enchantment, imposing a new perspective on the world. But only literature can grant you that feeling of contact with another human soul, with the totality of that soul, with its failings and virtues,</w:t>
      </w:r>
      <w:r w:rsidR="00615F51" w:rsidRPr="00AC4E21">
        <w:rPr>
          <w:szCs w:val="22"/>
        </w:rPr>
        <w:t xml:space="preserve"> its limits, smallness, rigidity, its faith; everything that excites it, interests it, fascinates or repulses it. Only literature can allow you to come into contact </w:t>
      </w:r>
      <w:r w:rsidR="00615F51" w:rsidRPr="00AC4E21">
        <w:rPr>
          <w:szCs w:val="22"/>
        </w:rPr>
        <w:lastRenderedPageBreak/>
        <w:t xml:space="preserve">with the dead in a more direct, complete, and </w:t>
      </w:r>
      <w:r w:rsidR="00702AE7" w:rsidRPr="00AC4E21">
        <w:rPr>
          <w:szCs w:val="22"/>
        </w:rPr>
        <w:t>deeper</w:t>
      </w:r>
      <w:r w:rsidR="00615F51" w:rsidRPr="00AC4E21">
        <w:rPr>
          <w:szCs w:val="22"/>
        </w:rPr>
        <w:t xml:space="preserve"> manner than any conversation, even with a friend </w:t>
      </w:r>
      <w:r w:rsidR="00702AE7" w:rsidRPr="00AC4E21">
        <w:rPr>
          <w:szCs w:val="22"/>
        </w:rPr>
        <w:t>–</w:t>
      </w:r>
      <w:r w:rsidR="00615F51" w:rsidRPr="00AC4E21">
        <w:rPr>
          <w:szCs w:val="22"/>
        </w:rPr>
        <w:t xml:space="preserve"> </w:t>
      </w:r>
      <w:r w:rsidR="00702AE7" w:rsidRPr="00AC4E21">
        <w:rPr>
          <w:szCs w:val="22"/>
        </w:rPr>
        <w:t>it is deeper, more extended than friendship will be.</w:t>
      </w:r>
    </w:p>
    <w:p w14:paraId="6E00B1B7" w14:textId="77777777" w:rsidR="00406B5D" w:rsidRPr="00A178B8" w:rsidRDefault="00406B5D" w:rsidP="00DE3F7B">
      <w:pPr>
        <w:pStyle w:val="a0"/>
        <w:bidi w:val="0"/>
        <w:ind w:left="720" w:right="720"/>
        <w:rPr>
          <w:rtl/>
        </w:rPr>
      </w:pPr>
      <w:r>
        <w:t>We never become as fully devoted in conversation as we do before a blank page, appealing to an anonymous addressee. Obviously when it comes to literature, the beauty of style, the musicality of the sentences have importance of their own; we cannot minimize the importance of the depth of through of the author, the originality of his ideas; but an author is first and foremost a human being who is present in his books, and in the end it is less important if he writes well or poorly, what matters is that he writes and that he is present in his books (</w:t>
      </w:r>
      <w:r w:rsidR="007746CD">
        <w:t>it’s strange that such a simple, ostensibly so egalitarian and in fact so clear and distinguishable a condition has been used so little by philosophers from various schools: Because people are in principle, beyond their changing nature, possessive of the same sum of being, everyone has a presence to a more or less equal degree;</w:t>
      </w:r>
      <w:r w:rsidR="007B1528">
        <w:t xml:space="preserve"> despite this, this is not the impression they plant, from a distance of a few hundred years, and far too often we see how they are eroded over the ages which seem to have been written by the spirit of the times far more than the personality itself, an unclear being, which is gradually portrayed as an anonymous ghost). In the same manner, a book you love, is before anything a book whose author you love, whom you want to meet, with whom you wish to pass the time. And during these seven years in which the work on my thesis went on, I lived in the company of the </w:t>
      </w:r>
      <w:proofErr w:type="spellStart"/>
      <w:r w:rsidR="007B1528">
        <w:t>Weissmans</w:t>
      </w:r>
      <w:proofErr w:type="spellEnd"/>
      <w:r w:rsidR="007B1528">
        <w:t>. (Surrender, p. 10-12).</w:t>
      </w:r>
    </w:p>
    <w:p w14:paraId="2BAEA3CE" w14:textId="5787A63E" w:rsidR="00A178B8" w:rsidRDefault="00005313" w:rsidP="009E3F9F">
      <w:pPr>
        <w:bidi w:val="0"/>
      </w:pPr>
      <w:r>
        <w:t xml:space="preserve">Literature is the most complete human encounter, an encounter between the </w:t>
      </w:r>
      <w:r>
        <w:rPr>
          <w:b/>
          <w:bCs/>
        </w:rPr>
        <w:t>author</w:t>
      </w:r>
      <w:r>
        <w:t xml:space="preserve"> and the </w:t>
      </w:r>
      <w:r>
        <w:rPr>
          <w:b/>
          <w:bCs/>
        </w:rPr>
        <w:t>reader</w:t>
      </w:r>
      <w:r>
        <w:t xml:space="preserve">, between the </w:t>
      </w:r>
      <w:r>
        <w:rPr>
          <w:b/>
          <w:bCs/>
        </w:rPr>
        <w:t>soul</w:t>
      </w:r>
      <w:r>
        <w:t xml:space="preserve"> of the author and the </w:t>
      </w:r>
      <w:r>
        <w:rPr>
          <w:b/>
          <w:bCs/>
        </w:rPr>
        <w:t xml:space="preserve">soul </w:t>
      </w:r>
      <w:r>
        <w:t>of the reader (as opposed to encounters in the real world, which as Bernhard emphasizes are full of dishonesty and concealment). As opposed to other arts,</w:t>
      </w:r>
      <w:r w:rsidR="009E3F9F">
        <w:t xml:space="preserve"> literature allows the most internal of contact. In addition, literature expresses the capacity for individualism, because only the truly individual authors, those not erased by the “spirit of the time,” are those which allow the aforementioned interpersonal encounter.</w:t>
      </w:r>
      <w:r w:rsidR="00A178B8" w:rsidRPr="00A178B8">
        <w:rPr>
          <w:rFonts w:hint="cs"/>
          <w:rtl/>
        </w:rPr>
        <w:t xml:space="preserve"> </w:t>
      </w:r>
    </w:p>
    <w:p w14:paraId="0A0181E0" w14:textId="77777777" w:rsidR="005B5746" w:rsidRPr="005B5746" w:rsidRDefault="005B5746" w:rsidP="005B5746">
      <w:pPr>
        <w:pStyle w:val="a0"/>
        <w:bidi w:val="0"/>
        <w:rPr>
          <w:rtl/>
        </w:rPr>
      </w:pPr>
    </w:p>
    <w:p w14:paraId="65CEE615" w14:textId="3B534E43" w:rsidR="00A178B8" w:rsidRPr="00A178B8" w:rsidRDefault="00E23FE6" w:rsidP="004C616A">
      <w:pPr>
        <w:pStyle w:val="a6"/>
        <w:rPr>
          <w:rtl/>
        </w:rPr>
      </w:pPr>
      <w:r>
        <w:t>VI</w:t>
      </w:r>
    </w:p>
    <w:p w14:paraId="4D5DA213" w14:textId="77777777" w:rsidR="00E81BD9" w:rsidRPr="00E86EB3" w:rsidRDefault="00E81BD9" w:rsidP="00E81BD9">
      <w:pPr>
        <w:bidi w:val="0"/>
      </w:pPr>
      <w:r w:rsidRPr="00E86EB3">
        <w:t>Reading and literary communication are unique from a number of perspectives:</w:t>
      </w:r>
    </w:p>
    <w:p w14:paraId="1C1F82B4" w14:textId="77777777" w:rsidR="00D056EF" w:rsidRPr="00E86EB3" w:rsidRDefault="00D056EF" w:rsidP="00D056EF">
      <w:pPr>
        <w:pStyle w:val="a0"/>
        <w:numPr>
          <w:ilvl w:val="0"/>
          <w:numId w:val="2"/>
        </w:numPr>
        <w:bidi w:val="0"/>
        <w:rPr>
          <w:sz w:val="24"/>
        </w:rPr>
      </w:pPr>
      <w:r w:rsidRPr="00E86EB3">
        <w:rPr>
          <w:sz w:val="24"/>
        </w:rPr>
        <w:t>We are protected – the characters and author cannot personally harm us as people using unmediated communication can (and people in the world can “harm us” indirectly as well, in that they arouse our passion or jealousy or simply or inconvenience).</w:t>
      </w:r>
    </w:p>
    <w:p w14:paraId="7FE5F805" w14:textId="77777777" w:rsidR="00BA0F74" w:rsidRPr="00E86EB3" w:rsidRDefault="00BA0F74" w:rsidP="00BA0F74">
      <w:pPr>
        <w:pStyle w:val="a0"/>
        <w:numPr>
          <w:ilvl w:val="0"/>
          <w:numId w:val="2"/>
        </w:numPr>
        <w:bidi w:val="0"/>
        <w:rPr>
          <w:sz w:val="24"/>
        </w:rPr>
      </w:pPr>
      <w:r w:rsidRPr="00E86EB3">
        <w:rPr>
          <w:sz w:val="24"/>
        </w:rPr>
        <w:t xml:space="preserve">We are more with ourselves than via other means of communication. Through visual media, the presence of the “other” is more tangible than in the case of literature, when we ourselves build the “other” from the words on the page. In reading, we are more active, and the literary medium is abstract – and these two facts make the side of the “I” to be more present in this communication. In other words, the literary medium is unique in that </w:t>
      </w:r>
      <w:r w:rsidR="003242A1" w:rsidRPr="00E86EB3">
        <w:rPr>
          <w:sz w:val="24"/>
        </w:rPr>
        <w:t xml:space="preserve">communication within it is a communication with a minimum of presence on the part of the addressee. This is since the cognitive effort involved </w:t>
      </w:r>
      <w:r w:rsidR="00493728" w:rsidRPr="00E86EB3">
        <w:rPr>
          <w:sz w:val="24"/>
        </w:rPr>
        <w:t xml:space="preserve">turning the words on the page into </w:t>
      </w:r>
      <w:r w:rsidR="00493728" w:rsidRPr="00E86EB3">
        <w:rPr>
          <w:sz w:val="24"/>
        </w:rPr>
        <w:lastRenderedPageBreak/>
        <w:t>something comprehensible makes the images, plot, &amp;c into a creature of our spirit, and since the abstract character of the language “purifies” the physicality of others.</w:t>
      </w:r>
    </w:p>
    <w:p w14:paraId="3468E6B5" w14:textId="77777777" w:rsidR="00940139" w:rsidRPr="00E86EB3" w:rsidRDefault="00940139" w:rsidP="00940139">
      <w:pPr>
        <w:pStyle w:val="a0"/>
        <w:numPr>
          <w:ilvl w:val="0"/>
          <w:numId w:val="2"/>
        </w:numPr>
        <w:bidi w:val="0"/>
        <w:rPr>
          <w:sz w:val="24"/>
        </w:rPr>
      </w:pPr>
      <w:r w:rsidRPr="00E86EB3">
        <w:rPr>
          <w:sz w:val="24"/>
        </w:rPr>
        <w:t xml:space="preserve">On the other hand, the literary medium allows for the most intimate encounter, due to the uniqueness of literature in creating an internal world. We experience particularly great intimacy when reading due to the unique ability of literature to expose us to the </w:t>
      </w:r>
      <w:r w:rsidRPr="00E86EB3">
        <w:rPr>
          <w:b/>
          <w:bCs/>
          <w:sz w:val="24"/>
        </w:rPr>
        <w:t>internal world</w:t>
      </w:r>
      <w:r w:rsidRPr="00E86EB3">
        <w:rPr>
          <w:sz w:val="24"/>
        </w:rPr>
        <w:t xml:space="preserve"> of the characters and the writer.</w:t>
      </w:r>
    </w:p>
    <w:p w14:paraId="37677037" w14:textId="77777777" w:rsidR="00940139" w:rsidRPr="00E86EB3" w:rsidRDefault="00940139" w:rsidP="00940139">
      <w:pPr>
        <w:pStyle w:val="a0"/>
        <w:bidi w:val="0"/>
        <w:rPr>
          <w:sz w:val="24"/>
        </w:rPr>
      </w:pPr>
      <w:r w:rsidRPr="00E86EB3">
        <w:rPr>
          <w:sz w:val="24"/>
        </w:rPr>
        <w:t xml:space="preserve">These needs which reading meets are demonstrated in Bernhard’s novel, </w:t>
      </w:r>
      <w:r w:rsidRPr="00C002F3">
        <w:rPr>
          <w:i/>
          <w:iCs/>
          <w:sz w:val="24"/>
        </w:rPr>
        <w:t>Woodcutters</w:t>
      </w:r>
      <w:r w:rsidRPr="00E86EB3">
        <w:rPr>
          <w:sz w:val="24"/>
        </w:rPr>
        <w:t>.</w:t>
      </w:r>
    </w:p>
    <w:p w14:paraId="1648CC3E" w14:textId="77777777" w:rsidR="00580B9D" w:rsidRPr="00E86EB3" w:rsidRDefault="00A178B8" w:rsidP="00A178B8">
      <w:r w:rsidRPr="00E86EB3">
        <w:rPr>
          <w:rFonts w:hint="cs"/>
          <w:rtl/>
        </w:rPr>
        <w:t xml:space="preserve"> </w:t>
      </w:r>
    </w:p>
    <w:sectPr w:rsidR="00580B9D" w:rsidRPr="00E86EB3" w:rsidSect="007662A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54C4D"/>
    <w:multiLevelType w:val="hybridMultilevel"/>
    <w:tmpl w:val="783857EC"/>
    <w:lvl w:ilvl="0" w:tplc="10000015">
      <w:start w:val="1"/>
      <w:numFmt w:val="upp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754F2309"/>
    <w:multiLevelType w:val="hybridMultilevel"/>
    <w:tmpl w:val="FB2205CC"/>
    <w:lvl w:ilvl="0" w:tplc="B1160912">
      <w:start w:val="1"/>
      <w:numFmt w:val="hebrew1"/>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8B8"/>
    <w:rsid w:val="0000498D"/>
    <w:rsid w:val="00005313"/>
    <w:rsid w:val="000217EA"/>
    <w:rsid w:val="000228B1"/>
    <w:rsid w:val="00032F0D"/>
    <w:rsid w:val="00044226"/>
    <w:rsid w:val="0005537E"/>
    <w:rsid w:val="00055B5B"/>
    <w:rsid w:val="000609C6"/>
    <w:rsid w:val="00080052"/>
    <w:rsid w:val="00085E46"/>
    <w:rsid w:val="000B15D4"/>
    <w:rsid w:val="000B2767"/>
    <w:rsid w:val="000C0549"/>
    <w:rsid w:val="000C18CC"/>
    <w:rsid w:val="001051BC"/>
    <w:rsid w:val="00112A03"/>
    <w:rsid w:val="00114033"/>
    <w:rsid w:val="00134C4D"/>
    <w:rsid w:val="00160449"/>
    <w:rsid w:val="001630FA"/>
    <w:rsid w:val="00167857"/>
    <w:rsid w:val="00187E1A"/>
    <w:rsid w:val="00195CF4"/>
    <w:rsid w:val="001B4B2A"/>
    <w:rsid w:val="001C3531"/>
    <w:rsid w:val="001C63D5"/>
    <w:rsid w:val="001D660F"/>
    <w:rsid w:val="001E3C7F"/>
    <w:rsid w:val="00217C28"/>
    <w:rsid w:val="00223739"/>
    <w:rsid w:val="00242BD6"/>
    <w:rsid w:val="00245A8F"/>
    <w:rsid w:val="002679A4"/>
    <w:rsid w:val="00273D90"/>
    <w:rsid w:val="00292B70"/>
    <w:rsid w:val="002A5522"/>
    <w:rsid w:val="002B776F"/>
    <w:rsid w:val="002F14BC"/>
    <w:rsid w:val="002F56AE"/>
    <w:rsid w:val="0030034F"/>
    <w:rsid w:val="00311103"/>
    <w:rsid w:val="003242A1"/>
    <w:rsid w:val="00325786"/>
    <w:rsid w:val="003334CE"/>
    <w:rsid w:val="003444A8"/>
    <w:rsid w:val="00345EFD"/>
    <w:rsid w:val="0035030E"/>
    <w:rsid w:val="00392E9B"/>
    <w:rsid w:val="003B0C5E"/>
    <w:rsid w:val="003B4B41"/>
    <w:rsid w:val="003C0980"/>
    <w:rsid w:val="003C0FA0"/>
    <w:rsid w:val="003C7C9A"/>
    <w:rsid w:val="003E5B6E"/>
    <w:rsid w:val="00406B5D"/>
    <w:rsid w:val="00453272"/>
    <w:rsid w:val="00461C64"/>
    <w:rsid w:val="0046244A"/>
    <w:rsid w:val="0046345D"/>
    <w:rsid w:val="00470C45"/>
    <w:rsid w:val="00472BE7"/>
    <w:rsid w:val="00493728"/>
    <w:rsid w:val="004938C7"/>
    <w:rsid w:val="00495B40"/>
    <w:rsid w:val="004B15B7"/>
    <w:rsid w:val="004B6B4C"/>
    <w:rsid w:val="004C616A"/>
    <w:rsid w:val="004C7E32"/>
    <w:rsid w:val="004E2FDB"/>
    <w:rsid w:val="004F5DB4"/>
    <w:rsid w:val="005134D9"/>
    <w:rsid w:val="00526E9D"/>
    <w:rsid w:val="005324DA"/>
    <w:rsid w:val="0055431A"/>
    <w:rsid w:val="005606EB"/>
    <w:rsid w:val="00563B26"/>
    <w:rsid w:val="00571A94"/>
    <w:rsid w:val="00573067"/>
    <w:rsid w:val="00585B3E"/>
    <w:rsid w:val="00587F54"/>
    <w:rsid w:val="005B5746"/>
    <w:rsid w:val="005E3361"/>
    <w:rsid w:val="005F1958"/>
    <w:rsid w:val="005F5FB6"/>
    <w:rsid w:val="00603476"/>
    <w:rsid w:val="00607E7B"/>
    <w:rsid w:val="00611A21"/>
    <w:rsid w:val="00615F51"/>
    <w:rsid w:val="00624F0B"/>
    <w:rsid w:val="00625581"/>
    <w:rsid w:val="006367A7"/>
    <w:rsid w:val="006645AA"/>
    <w:rsid w:val="00672380"/>
    <w:rsid w:val="00677421"/>
    <w:rsid w:val="00693DB8"/>
    <w:rsid w:val="006B1341"/>
    <w:rsid w:val="006B431E"/>
    <w:rsid w:val="006E1264"/>
    <w:rsid w:val="006E5E06"/>
    <w:rsid w:val="006F17D8"/>
    <w:rsid w:val="00702AE7"/>
    <w:rsid w:val="0073022A"/>
    <w:rsid w:val="00736351"/>
    <w:rsid w:val="0074007B"/>
    <w:rsid w:val="0075230A"/>
    <w:rsid w:val="00761DD6"/>
    <w:rsid w:val="0077413A"/>
    <w:rsid w:val="007746CD"/>
    <w:rsid w:val="0079031B"/>
    <w:rsid w:val="007B1528"/>
    <w:rsid w:val="008104A1"/>
    <w:rsid w:val="00890527"/>
    <w:rsid w:val="008967ED"/>
    <w:rsid w:val="008A0FFF"/>
    <w:rsid w:val="008A502C"/>
    <w:rsid w:val="008C7BCF"/>
    <w:rsid w:val="008E394A"/>
    <w:rsid w:val="008E4EE6"/>
    <w:rsid w:val="009066A5"/>
    <w:rsid w:val="00940139"/>
    <w:rsid w:val="009402D1"/>
    <w:rsid w:val="009435D5"/>
    <w:rsid w:val="00965E02"/>
    <w:rsid w:val="00975A48"/>
    <w:rsid w:val="00981B7D"/>
    <w:rsid w:val="00991892"/>
    <w:rsid w:val="009C4E76"/>
    <w:rsid w:val="009E3F9F"/>
    <w:rsid w:val="00A15285"/>
    <w:rsid w:val="00A178B8"/>
    <w:rsid w:val="00A237F0"/>
    <w:rsid w:val="00A23D01"/>
    <w:rsid w:val="00A34E79"/>
    <w:rsid w:val="00A94EF4"/>
    <w:rsid w:val="00AC4E21"/>
    <w:rsid w:val="00AD4456"/>
    <w:rsid w:val="00AD641F"/>
    <w:rsid w:val="00AE7B3D"/>
    <w:rsid w:val="00B02018"/>
    <w:rsid w:val="00B3421A"/>
    <w:rsid w:val="00B34BCE"/>
    <w:rsid w:val="00B464C3"/>
    <w:rsid w:val="00B51A4A"/>
    <w:rsid w:val="00B55117"/>
    <w:rsid w:val="00B57E27"/>
    <w:rsid w:val="00B722F6"/>
    <w:rsid w:val="00B729BE"/>
    <w:rsid w:val="00B809A0"/>
    <w:rsid w:val="00B86169"/>
    <w:rsid w:val="00B86DBD"/>
    <w:rsid w:val="00B909DD"/>
    <w:rsid w:val="00B9331F"/>
    <w:rsid w:val="00BA0F74"/>
    <w:rsid w:val="00BC2407"/>
    <w:rsid w:val="00BC5CBF"/>
    <w:rsid w:val="00BE7C46"/>
    <w:rsid w:val="00C002F3"/>
    <w:rsid w:val="00C2133E"/>
    <w:rsid w:val="00C2677B"/>
    <w:rsid w:val="00C441A0"/>
    <w:rsid w:val="00C50518"/>
    <w:rsid w:val="00C52717"/>
    <w:rsid w:val="00C537F4"/>
    <w:rsid w:val="00C55F37"/>
    <w:rsid w:val="00C8167F"/>
    <w:rsid w:val="00C831D2"/>
    <w:rsid w:val="00CC0574"/>
    <w:rsid w:val="00CE123B"/>
    <w:rsid w:val="00CE2DC4"/>
    <w:rsid w:val="00D02EBE"/>
    <w:rsid w:val="00D056EF"/>
    <w:rsid w:val="00D17189"/>
    <w:rsid w:val="00D4162F"/>
    <w:rsid w:val="00D522B9"/>
    <w:rsid w:val="00D6138F"/>
    <w:rsid w:val="00D74948"/>
    <w:rsid w:val="00D76C30"/>
    <w:rsid w:val="00DA5A27"/>
    <w:rsid w:val="00DB0EAD"/>
    <w:rsid w:val="00DB3291"/>
    <w:rsid w:val="00DC6CBF"/>
    <w:rsid w:val="00DC77C9"/>
    <w:rsid w:val="00DC7B28"/>
    <w:rsid w:val="00DE3F7B"/>
    <w:rsid w:val="00E12380"/>
    <w:rsid w:val="00E23FE6"/>
    <w:rsid w:val="00E5704D"/>
    <w:rsid w:val="00E81BD9"/>
    <w:rsid w:val="00E81E54"/>
    <w:rsid w:val="00E86EB3"/>
    <w:rsid w:val="00E87280"/>
    <w:rsid w:val="00E90C81"/>
    <w:rsid w:val="00E95A25"/>
    <w:rsid w:val="00EC713D"/>
    <w:rsid w:val="00EF7501"/>
    <w:rsid w:val="00F0124D"/>
    <w:rsid w:val="00F10375"/>
    <w:rsid w:val="00F23959"/>
    <w:rsid w:val="00F36316"/>
    <w:rsid w:val="00F42A4D"/>
    <w:rsid w:val="00FB4429"/>
    <w:rsid w:val="00FB556D"/>
    <w:rsid w:val="00FC1ED2"/>
    <w:rsid w:val="00FC5FAE"/>
    <w:rsid w:val="00FE22B5"/>
    <w:rsid w:val="00FE3751"/>
    <w:rsid w:val="00FE5DBF"/>
    <w:rsid w:val="00FE75E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A6B99"/>
  <w15:chartTrackingRefBased/>
  <w15:docId w15:val="{6495E57C-7946-4591-8DA8-930A96FA3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he-IL"/>
      </w:rPr>
    </w:rPrDefault>
    <w:pPrDefault>
      <w:pPr>
        <w:bidi/>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57E27"/>
    <w:rPr>
      <w:rFonts w:ascii="Times New Roman" w:hAnsi="Times New Roman" w:cs="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כותרת"/>
    <w:basedOn w:val="a"/>
    <w:link w:val="Char"/>
    <w:qFormat/>
    <w:rsid w:val="00C441A0"/>
    <w:rPr>
      <w:rFonts w:asciiTheme="majorBidi" w:hAnsiTheme="majorBidi" w:cstheme="majorBidi"/>
      <w:sz w:val="40"/>
      <w:szCs w:val="40"/>
    </w:rPr>
  </w:style>
  <w:style w:type="character" w:customStyle="1" w:styleId="Char">
    <w:name w:val="כותרת Char"/>
    <w:basedOn w:val="a1"/>
    <w:link w:val="a4"/>
    <w:rsid w:val="00C441A0"/>
    <w:rPr>
      <w:rFonts w:asciiTheme="majorBidi" w:hAnsiTheme="majorBidi" w:cstheme="majorBidi"/>
      <w:sz w:val="40"/>
      <w:szCs w:val="40"/>
    </w:rPr>
  </w:style>
  <w:style w:type="paragraph" w:customStyle="1" w:styleId="a5">
    <w:name w:val="משנה"/>
    <w:basedOn w:val="a"/>
    <w:link w:val="Char0"/>
    <w:autoRedefine/>
    <w:qFormat/>
    <w:rsid w:val="00B3421A"/>
    <w:pPr>
      <w:bidi w:val="0"/>
    </w:pPr>
    <w:rPr>
      <w:rFonts w:asciiTheme="majorBidi" w:hAnsiTheme="majorBidi" w:cstheme="majorBidi"/>
      <w:color w:val="7030A0"/>
      <w:sz w:val="32"/>
      <w:szCs w:val="32"/>
    </w:rPr>
  </w:style>
  <w:style w:type="character" w:customStyle="1" w:styleId="Char0">
    <w:name w:val="משנה Char"/>
    <w:basedOn w:val="a1"/>
    <w:link w:val="a5"/>
    <w:rsid w:val="00B3421A"/>
    <w:rPr>
      <w:rFonts w:asciiTheme="majorBidi" w:hAnsiTheme="majorBidi" w:cstheme="majorBidi"/>
      <w:color w:val="7030A0"/>
      <w:sz w:val="32"/>
      <w:szCs w:val="32"/>
    </w:rPr>
  </w:style>
  <w:style w:type="paragraph" w:customStyle="1" w:styleId="a6">
    <w:name w:val="ביניים"/>
    <w:basedOn w:val="a"/>
    <w:link w:val="Char1"/>
    <w:autoRedefine/>
    <w:qFormat/>
    <w:rsid w:val="004C616A"/>
    <w:pPr>
      <w:bidi w:val="0"/>
      <w:spacing w:before="60"/>
    </w:pPr>
    <w:rPr>
      <w:rFonts w:asciiTheme="majorBidi" w:hAnsiTheme="majorBidi" w:cstheme="majorBidi"/>
      <w:b/>
      <w:color w:val="0070C0"/>
      <w:sz w:val="32"/>
      <w:szCs w:val="32"/>
    </w:rPr>
  </w:style>
  <w:style w:type="character" w:customStyle="1" w:styleId="Char1">
    <w:name w:val="ביניים Char"/>
    <w:basedOn w:val="a1"/>
    <w:link w:val="a6"/>
    <w:rsid w:val="004C616A"/>
    <w:rPr>
      <w:rFonts w:asciiTheme="majorBidi" w:hAnsiTheme="majorBidi" w:cstheme="majorBidi"/>
      <w:b/>
      <w:color w:val="0070C0"/>
      <w:sz w:val="32"/>
      <w:szCs w:val="32"/>
    </w:rPr>
  </w:style>
  <w:style w:type="paragraph" w:customStyle="1" w:styleId="Style1">
    <w:name w:val="Style1"/>
    <w:basedOn w:val="a6"/>
    <w:link w:val="Style1Char"/>
    <w:autoRedefine/>
    <w:qFormat/>
    <w:rsid w:val="00B57E27"/>
    <w:rPr>
      <w:bCs/>
      <w:sz w:val="26"/>
      <w:szCs w:val="26"/>
    </w:rPr>
  </w:style>
  <w:style w:type="character" w:customStyle="1" w:styleId="Style1Char">
    <w:name w:val="Style1 Char"/>
    <w:basedOn w:val="Char1"/>
    <w:link w:val="Style1"/>
    <w:rsid w:val="00B57E27"/>
    <w:rPr>
      <w:rFonts w:asciiTheme="majorBidi" w:hAnsiTheme="majorBidi" w:cstheme="majorBidi"/>
      <w:b/>
      <w:bCs/>
      <w:color w:val="0070C0"/>
      <w:sz w:val="26"/>
      <w:szCs w:val="26"/>
    </w:rPr>
  </w:style>
  <w:style w:type="paragraph" w:customStyle="1" w:styleId="1">
    <w:name w:val="ציטוט1"/>
    <w:basedOn w:val="a"/>
    <w:link w:val="Char2"/>
    <w:qFormat/>
    <w:rsid w:val="00B57E27"/>
    <w:pPr>
      <w:ind w:left="720"/>
    </w:pPr>
    <w:rPr>
      <w:rFonts w:asciiTheme="majorBidi" w:hAnsiTheme="majorBidi" w:cstheme="majorBidi"/>
      <w:sz w:val="23"/>
    </w:rPr>
  </w:style>
  <w:style w:type="character" w:customStyle="1" w:styleId="Char2">
    <w:name w:val="ציטוט Char"/>
    <w:basedOn w:val="a1"/>
    <w:link w:val="1"/>
    <w:rsid w:val="00B57E27"/>
    <w:rPr>
      <w:rFonts w:asciiTheme="majorBidi" w:hAnsiTheme="majorBidi" w:cstheme="majorBidi"/>
      <w:sz w:val="23"/>
      <w:szCs w:val="24"/>
    </w:rPr>
  </w:style>
  <w:style w:type="paragraph" w:customStyle="1" w:styleId="a7">
    <w:name w:val="שיר"/>
    <w:basedOn w:val="a"/>
    <w:link w:val="Char3"/>
    <w:qFormat/>
    <w:rsid w:val="008104A1"/>
    <w:pPr>
      <w:spacing w:after="0" w:line="276" w:lineRule="auto"/>
    </w:pPr>
    <w:rPr>
      <w:rFonts w:ascii="FrankRuehl" w:eastAsia="FrankRuehl" w:hAnsi="FrankRuehl" w:cs="FrankRuehl"/>
      <w:sz w:val="28"/>
      <w:szCs w:val="28"/>
    </w:rPr>
  </w:style>
  <w:style w:type="character" w:customStyle="1" w:styleId="Char3">
    <w:name w:val="שיר Char"/>
    <w:basedOn w:val="a1"/>
    <w:link w:val="a7"/>
    <w:rsid w:val="008104A1"/>
    <w:rPr>
      <w:rFonts w:ascii="FrankRuehl" w:eastAsia="FrankRuehl" w:hAnsi="FrankRuehl" w:cs="FrankRuehl"/>
      <w:sz w:val="28"/>
      <w:szCs w:val="28"/>
    </w:rPr>
  </w:style>
  <w:style w:type="paragraph" w:customStyle="1" w:styleId="a0">
    <w:name w:val="טקסט"/>
    <w:basedOn w:val="a"/>
    <w:link w:val="Char4"/>
    <w:qFormat/>
    <w:rsid w:val="00991892"/>
    <w:pPr>
      <w:spacing w:line="264" w:lineRule="auto"/>
    </w:pPr>
    <w:rPr>
      <w:sz w:val="22"/>
    </w:rPr>
  </w:style>
  <w:style w:type="character" w:customStyle="1" w:styleId="Char4">
    <w:name w:val="טקסט Char"/>
    <w:link w:val="a0"/>
    <w:rsid w:val="00991892"/>
    <w:rPr>
      <w:rFonts w:ascii="Times New Roman" w:hAnsi="Times New Roman" w:cs="Times New Roman"/>
      <w:szCs w:val="24"/>
    </w:rPr>
  </w:style>
  <w:style w:type="paragraph" w:customStyle="1" w:styleId="a8">
    <w:name w:val="קרדיט"/>
    <w:basedOn w:val="a"/>
    <w:link w:val="Char5"/>
    <w:autoRedefine/>
    <w:qFormat/>
    <w:rsid w:val="00B57E27"/>
    <w:rPr>
      <w:rFonts w:asciiTheme="majorBidi" w:hAnsiTheme="majorBidi" w:cstheme="majorBidi"/>
      <w:color w:val="833C0B" w:themeColor="accent2" w:themeShade="80"/>
      <w:sz w:val="26"/>
      <w:szCs w:val="26"/>
    </w:rPr>
  </w:style>
  <w:style w:type="character" w:customStyle="1" w:styleId="Char5">
    <w:name w:val="קרדיט Char"/>
    <w:basedOn w:val="a1"/>
    <w:link w:val="a8"/>
    <w:rsid w:val="00B57E27"/>
    <w:rPr>
      <w:rFonts w:asciiTheme="majorBidi" w:hAnsiTheme="majorBidi" w:cstheme="majorBidi"/>
      <w:color w:val="833C0B" w:themeColor="accent2" w:themeShade="80"/>
      <w:sz w:val="26"/>
      <w:szCs w:val="26"/>
    </w:rPr>
  </w:style>
  <w:style w:type="character" w:styleId="a9">
    <w:name w:val="annotation reference"/>
    <w:basedOn w:val="a1"/>
    <w:uiPriority w:val="99"/>
    <w:semiHidden/>
    <w:unhideWhenUsed/>
    <w:rsid w:val="00055B5B"/>
    <w:rPr>
      <w:sz w:val="16"/>
      <w:szCs w:val="16"/>
    </w:rPr>
  </w:style>
  <w:style w:type="paragraph" w:styleId="aa">
    <w:name w:val="annotation text"/>
    <w:basedOn w:val="a"/>
    <w:link w:val="ab"/>
    <w:uiPriority w:val="99"/>
    <w:semiHidden/>
    <w:unhideWhenUsed/>
    <w:rsid w:val="00055B5B"/>
    <w:rPr>
      <w:sz w:val="20"/>
      <w:szCs w:val="20"/>
    </w:rPr>
  </w:style>
  <w:style w:type="character" w:customStyle="1" w:styleId="ab">
    <w:name w:val="טקסט הערה תו"/>
    <w:basedOn w:val="a1"/>
    <w:link w:val="aa"/>
    <w:uiPriority w:val="99"/>
    <w:semiHidden/>
    <w:rsid w:val="00055B5B"/>
    <w:rPr>
      <w:rFonts w:ascii="Times New Roman" w:hAnsi="Times New Roman" w:cs="Times New Roman"/>
      <w:sz w:val="20"/>
      <w:szCs w:val="20"/>
    </w:rPr>
  </w:style>
  <w:style w:type="paragraph" w:styleId="ac">
    <w:name w:val="annotation subject"/>
    <w:basedOn w:val="aa"/>
    <w:next w:val="aa"/>
    <w:link w:val="ad"/>
    <w:uiPriority w:val="99"/>
    <w:semiHidden/>
    <w:unhideWhenUsed/>
    <w:rsid w:val="00055B5B"/>
    <w:rPr>
      <w:b/>
      <w:bCs/>
    </w:rPr>
  </w:style>
  <w:style w:type="character" w:customStyle="1" w:styleId="ad">
    <w:name w:val="נושא הערה תו"/>
    <w:basedOn w:val="ab"/>
    <w:link w:val="ac"/>
    <w:uiPriority w:val="99"/>
    <w:semiHidden/>
    <w:rsid w:val="00055B5B"/>
    <w:rPr>
      <w:rFonts w:ascii="Times New Roman" w:hAnsi="Times New Roman" w:cs="Times New Roman"/>
      <w:b/>
      <w:bCs/>
      <w:sz w:val="20"/>
      <w:szCs w:val="20"/>
    </w:rPr>
  </w:style>
  <w:style w:type="paragraph" w:styleId="ae">
    <w:name w:val="Balloon Text"/>
    <w:basedOn w:val="a"/>
    <w:link w:val="af"/>
    <w:uiPriority w:val="99"/>
    <w:semiHidden/>
    <w:unhideWhenUsed/>
    <w:rsid w:val="00055B5B"/>
    <w:pPr>
      <w:spacing w:after="0"/>
    </w:pPr>
    <w:rPr>
      <w:rFonts w:ascii="Segoe UI" w:hAnsi="Segoe UI" w:cs="Segoe UI"/>
      <w:sz w:val="18"/>
      <w:szCs w:val="18"/>
    </w:rPr>
  </w:style>
  <w:style w:type="character" w:customStyle="1" w:styleId="af">
    <w:name w:val="טקסט בלונים תו"/>
    <w:basedOn w:val="a1"/>
    <w:link w:val="ae"/>
    <w:uiPriority w:val="99"/>
    <w:semiHidden/>
    <w:rsid w:val="00055B5B"/>
    <w:rPr>
      <w:rFonts w:ascii="Segoe UI" w:hAnsi="Segoe UI" w:cs="Segoe UI"/>
      <w:sz w:val="18"/>
      <w:szCs w:val="18"/>
    </w:rPr>
  </w:style>
  <w:style w:type="character" w:styleId="af0">
    <w:name w:val="Emphasis"/>
    <w:basedOn w:val="a1"/>
    <w:uiPriority w:val="20"/>
    <w:qFormat/>
    <w:rsid w:val="003003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3835</Words>
  <Characters>19179</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2021-06-19T07:55:00Z</dcterms:created>
  <dcterms:modified xsi:type="dcterms:W3CDTF">2021-06-19T07:55:00Z</dcterms:modified>
</cp:coreProperties>
</file>